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80" w:rsidRDefault="00A76A80" w:rsidP="00A76A80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80" w:rsidRDefault="00A76A80" w:rsidP="00A76A80">
      <w:pPr>
        <w:pStyle w:val="a4"/>
        <w:spacing w:beforeLines="120" w:before="288" w:beforeAutospacing="0" w:after="0" w:afterAutospacing="0"/>
        <w:jc w:val="right"/>
        <w:rPr>
          <w:sz w:val="28"/>
          <w:szCs w:val="28"/>
        </w:rPr>
      </w:pPr>
    </w:p>
    <w:p w:rsidR="00933465" w:rsidRDefault="00933465" w:rsidP="00A76A80">
      <w:pPr>
        <w:pStyle w:val="a4"/>
        <w:spacing w:beforeLines="120" w:before="288" w:beforeAutospacing="0" w:after="0" w:afterAutospacing="0"/>
        <w:jc w:val="right"/>
        <w:rPr>
          <w:sz w:val="28"/>
          <w:szCs w:val="28"/>
        </w:rPr>
      </w:pPr>
    </w:p>
    <w:p w:rsidR="00933465" w:rsidRDefault="009C3B51" w:rsidP="00A76A80">
      <w:pPr>
        <w:pStyle w:val="a4"/>
        <w:spacing w:beforeLines="120" w:before="288" w:beforeAutospacing="0" w:after="0" w:afterAutospacing="0"/>
        <w:jc w:val="right"/>
        <w:rPr>
          <w:sz w:val="28"/>
          <w:szCs w:val="28"/>
        </w:rPr>
      </w:pPr>
      <w:r w:rsidRPr="009C3B51">
        <w:rPr>
          <w:sz w:val="28"/>
          <w:szCs w:val="28"/>
        </w:rPr>
        <w:drawing>
          <wp:inline distT="0" distB="0" distL="0" distR="0" wp14:anchorId="248507EF" wp14:editId="44FB0530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465" w:rsidRDefault="00933465" w:rsidP="00A76A80">
      <w:pPr>
        <w:pStyle w:val="a4"/>
        <w:spacing w:beforeLines="120" w:before="288" w:beforeAutospacing="0" w:after="0" w:afterAutospacing="0"/>
        <w:jc w:val="right"/>
        <w:rPr>
          <w:sz w:val="28"/>
          <w:szCs w:val="28"/>
        </w:rPr>
      </w:pPr>
    </w:p>
    <w:p w:rsidR="00933465" w:rsidRDefault="00933465" w:rsidP="00A76A80">
      <w:pPr>
        <w:pStyle w:val="a4"/>
        <w:spacing w:beforeLines="120" w:before="288" w:beforeAutospacing="0" w:after="0" w:afterAutospacing="0"/>
        <w:jc w:val="right"/>
        <w:rPr>
          <w:sz w:val="28"/>
          <w:szCs w:val="28"/>
        </w:rPr>
      </w:pPr>
    </w:p>
    <w:p w:rsidR="00A76A80" w:rsidRPr="00AD56B0" w:rsidRDefault="00A76A80" w:rsidP="00C24F38">
      <w:pPr>
        <w:shd w:val="clear" w:color="auto" w:fill="FFFFFF"/>
        <w:spacing w:after="0" w:line="240" w:lineRule="auto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</w:p>
    <w:p w:rsidR="00A76A80" w:rsidRPr="00AD56B0" w:rsidRDefault="00A76A80" w:rsidP="00A76A80">
      <w:pPr>
        <w:shd w:val="clear" w:color="auto" w:fill="FFFFFF"/>
        <w:spacing w:after="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AD56B0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I. Общие положения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AD56B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1.1.  Положение об оплате труда раб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отников ГБУ ДО  «СШ вольной борьбы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                    г. Аргун», осуществляющих деятельность в сфере физической культуры и спорта (далее - Положение), применяется при исчислении заработной платы работников ГБУ ДО 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г. Аргун»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1.2. 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Заработная пл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ата работников учреждения</w:t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(без учета премий и иных стимулирующих выплат), устанавливаемая в соответствии с локальными нормативными актами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ГБУ ДО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г. Аргун», </w:t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которые разрабатываются на основе настоящего Положения, не может быть меньше заработной платы (без учета премий и иных стимулирующих выплат), выплачиваемой на основе тарифной сетки по оплате труда работников государственных учреждений при условии сохранения объема должностных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обязанностей работников и выполнения ими работ той же квалификации.</w:t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1.3. Месячная заработная плата работника ГБУ ДО 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г. Аргун», полностью отработавшего за этот период норму рабочего времени и выполнившего норму труда (трудовые обязанности), не может быть ниже минимального </w:t>
      </w:r>
      <w:proofErr w:type="gramStart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размера оплаты труда</w:t>
      </w:r>
      <w:proofErr w:type="gramEnd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установленного федеральным законодательством.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1.4. Размер, порядок и условия оплаты труда работников ГБУ ДО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«СШ вольной борьбы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г. Аргун»» устанавливаются работодателем в трудовом договоре.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Условия оплаты труда, включая размер оклада (должностного оклада), ставки заработной платы работника, повышающие коэффициенты, выплаты компенсационного характера и размеры и условия осуществления выплат стимулирующего характера являются обязательными для включения в трудовой договор.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1.5. Оплата труда работников ГБУ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ДО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г. Аргун»  (включая повышающие коэффициенты к окладу, выплаты компенсационного характера, выплаты стимулирующего характера), занятых по совместительству, а также на условиях неполного рабочего времени, производится пропорционально отработанному времени либо в зависимости от выполненного объема работ.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proofErr w:type="gramStart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Определение размеров заработной платы по основной и замещаемой должностям (видам работ), а также по должности, занимаемой в порядке совместительства, производится раздельно по каждой из должностей (виду работ).</w:t>
      </w:r>
      <w:proofErr w:type="gramEnd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Условия работы по совместительству определяются действующим законодательством.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1.6. Штатное расписание ГБУ ДО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г. Аргун» утверждается руководителем учреждения в пределах утвержденного на соответствующий финансовый год фонда оплаты труда и включает в себя все должности служащих (профессий рабочих) учреждения.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1.7. Должности работников, ГБУ ДО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г. Аргун» включаемые в штатное расписание учреждения, должны соответствовать уставным целям учреждения, Единому тарифно-квалификационному справочнику работ и профессий рабочих и Единому квалификационному справочнику должностей руководителей, специалистов и служащих.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1.8. Оплата труда работников ГБУ ДО </w:t>
      </w:r>
      <w:r w:rsidR="00150F2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«СШ вольной борьбы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г. Аргун» устанавливается с учетом:</w:t>
      </w:r>
      <w:proofErr w:type="gramStart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-</w:t>
      </w:r>
      <w:proofErr w:type="gramEnd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единого тарифно-квалификационного справочника работ и профессий рабочих;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-единого квалификационного справочника должностей руководителей, 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специалистов и служащих или профессиональных стандартов;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-государственных гарантий по оплате труда;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-перечня видов выплат компенсационного характера в федеральных бюджетных и автономных учреждениях, утверждаемого Министерством труда и социальной защиты Российской Федерации;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- Перечня видов выплат стимулирующего характера в федеральных бюджетных и автономных учреждениях, утверждаемого Министерством труда и социальной защиты Российской Федерации;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- Рекомендаций Российской трехсторонней комиссии по регулированию социально-трудовых отношений;</w:t>
      </w:r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- Мнения председателя профкома учреждения</w:t>
      </w:r>
      <w:proofErr w:type="gramStart"/>
      <w:r w:rsidRPr="00DD21F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.</w:t>
      </w:r>
      <w:proofErr w:type="gramEnd"/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1.9.</w:t>
      </w:r>
      <w:r w:rsidRPr="00DD21FB">
        <w:rPr>
          <w:rFonts w:ascii="Times New Roman" w:hAnsi="Times New Roman" w:cs="Times New Roman"/>
          <w:sz w:val="28"/>
          <w:szCs w:val="28"/>
        </w:rPr>
        <w:t xml:space="preserve"> </w:t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рабочее время тренеро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преподавателей, осуществляющих спортивную подготовку, включается тренерская- преподавательская работа, индивидуальная работа со спортсменами, научная, творческая и исследовательская работа, а также другая работа, предусмотренная трудовыми (должностными) обязанностями и (или)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индивидуальным планом, - 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методическая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подготовительная, организационная,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диагностическая, работа по ведению мониторинга, работа, предусмотренная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планами спортивных и иных мероприятий, проводимых со спортсменами,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участие в работе коллегиальных органов управления учреждением.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Тренера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преподавателям, осуществляющим спортивную подготовку, устанавливается ставка заработной платы за норму часов непосредственно тренерской- преподавательской работы </w:t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lang w:eastAsia="ru-RU"/>
        </w:rPr>
        <w:t>18 часа в неделю</w:t>
      </w: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За тренерску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преподавательскую работу, выполняемую работником с его письменного согласия ниже или выше установленной нормы часов за ставку заработной платы, оплата производится пропорционально фактически определенному объему выполненной тренерской- преподавательской работы.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Объем тренерско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преподавательской нагрузки работников определяется ежегодно на начало тренировочного периода (спортивного сезона) и устанавливается распорядительным актом учреждения.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Объем тренерско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преподавательской нагрузки, установленный работнику, оговаривается в трудовом договоре (дополнительном соглашении к трудовому договору).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Объем тренерско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преподавательской нагрузки работников, установленный на начало тренировочного периода (спортивного сезона), не может быть изменен в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текущем году (тренировочном периоде, спортивном сезоне) по инициативе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работодателя, за исключением ее снижения, связанного с уменьшением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количества часов по планам, графикам спортивной подготовки, сокращением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contextualSpacing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количества спортсменов, групп. При определении объема тренерско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преподавательской нагрузки на следующий год (тренировочный период, спортивный сезон) сохраняется преемственность работников в подготовке спортсменов, не допуская ее изменения в сторону снижения, за исключением случаев, связанных с уменьшением количества часов по планам, графикам спортивной подготовки, сокращением количества спортсменов, групп. Об изменениях объема тренерско</w:t>
      </w:r>
      <w:proofErr w:type="gramStart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й-</w:t>
      </w:r>
      <w:proofErr w:type="gramEnd"/>
      <w:r w:rsidRPr="00DD21F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преподавательской нагрузки (увеличении или снижении), а также о причинах, вызвавших необходимость таких изменений, работодатель уведомляет работников в письменной форме не позднее, чем за два месяца до осуществления предполагаемых изменений, за исключением случаев, когда изменение объема тренерской- преподавательской нагрузки осуществляется по соглашению сторон трудового договора.</w:t>
      </w:r>
    </w:p>
    <w:p w:rsidR="00A76A80" w:rsidRDefault="00A76A80" w:rsidP="00A76A80">
      <w:pPr>
        <w:pStyle w:val="3"/>
        <w:spacing w:before="0" w:beforeAutospacing="0" w:after="240" w:afterAutospacing="0"/>
        <w:ind w:left="170" w:right="113"/>
        <w:jc w:val="center"/>
        <w:textAlignment w:val="baseline"/>
        <w:rPr>
          <w:sz w:val="28"/>
          <w:szCs w:val="28"/>
        </w:rPr>
      </w:pPr>
    </w:p>
    <w:p w:rsidR="00A76A80" w:rsidRPr="00DD21FB" w:rsidRDefault="00A76A80" w:rsidP="00A76A80">
      <w:pPr>
        <w:pStyle w:val="3"/>
        <w:spacing w:before="0" w:beforeAutospacing="0" w:after="240" w:afterAutospacing="0"/>
        <w:ind w:left="170" w:right="113"/>
        <w:jc w:val="center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I</w:t>
      </w:r>
      <w:r w:rsidRPr="00DD21FB">
        <w:rPr>
          <w:sz w:val="28"/>
          <w:szCs w:val="28"/>
          <w:lang w:val="en-US"/>
        </w:rPr>
        <w:t>I</w:t>
      </w:r>
      <w:r w:rsidRPr="00DD21FB">
        <w:rPr>
          <w:sz w:val="28"/>
          <w:szCs w:val="28"/>
        </w:rPr>
        <w:t xml:space="preserve">. Порядок и условия </w:t>
      </w:r>
      <w:proofErr w:type="gramStart"/>
      <w:r w:rsidRPr="00DD21FB">
        <w:rPr>
          <w:sz w:val="28"/>
          <w:szCs w:val="28"/>
        </w:rPr>
        <w:t>определения опл</w:t>
      </w:r>
      <w:r>
        <w:rPr>
          <w:sz w:val="28"/>
          <w:szCs w:val="28"/>
        </w:rPr>
        <w:t>аты труда работников учреждения</w:t>
      </w:r>
      <w:proofErr w:type="gramEnd"/>
      <w:r>
        <w:rPr>
          <w:sz w:val="28"/>
          <w:szCs w:val="28"/>
        </w:rPr>
        <w:t xml:space="preserve"> 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 2.1. Оплата труда работника учреждения включает в себя: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-должностной оклад, ставку заработной платы, устанавливаемые по профессиональным квалификационным группам;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-повышающий коэффициент к должностному окладу, ставке заработной платы;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-выплаты компенсационного характера;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-выплаты стимулирующего характера.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2.2. Организация в </w:t>
      </w:r>
      <w:proofErr w:type="gramStart"/>
      <w:r w:rsidRPr="00DD21FB">
        <w:rPr>
          <w:sz w:val="28"/>
          <w:szCs w:val="28"/>
        </w:rPr>
        <w:t>пределах, имеющихся у нее средств на оплату труда самостоятельно определяет</w:t>
      </w:r>
      <w:proofErr w:type="gramEnd"/>
      <w:r w:rsidRPr="00DD21FB">
        <w:rPr>
          <w:sz w:val="28"/>
          <w:szCs w:val="28"/>
        </w:rPr>
        <w:t xml:space="preserve"> размеры должностных окладов, ставок заработной платы, а также размеры компенсационных, стимулирующих и иных выплат без ограничения их максимальными размерами в соответствии с настоящим Положением.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2.3. </w:t>
      </w:r>
      <w:proofErr w:type="gramStart"/>
      <w:r w:rsidRPr="00DD21FB">
        <w:rPr>
          <w:sz w:val="28"/>
          <w:szCs w:val="28"/>
        </w:rPr>
        <w:t>На обеспечение размеров должностных окладов, ставок заработной платы работников рекомендуется направлять не менее 70 процентов фонда оплаты труда учреждения (без учета части фонда оплаты труда, предназначенного на выплаты компенсационного характера, связанные с работой в местностях с особыми климатическими условиями, в сельской местности, а также в организациях, в которых за специфику работы выплаты компенсационного характера предусмотрены по двум и более основаниям).</w:t>
      </w:r>
      <w:proofErr w:type="gramEnd"/>
    </w:p>
    <w:p w:rsidR="00A76A80" w:rsidRPr="00C24F38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2.4. Размеры должностных окладов,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группам, утвержденным Министерством здравоохранения и социального развития Российской Федерации, и размеров должностных окладов, ставок заработной платы работников по соответствующим профессиональным квалификационным группам, определенных приложениями </w:t>
      </w:r>
      <w:r>
        <w:rPr>
          <w:sz w:val="28"/>
          <w:szCs w:val="28"/>
        </w:rPr>
        <w:t xml:space="preserve">                        </w:t>
      </w:r>
      <w:r w:rsidRPr="00C24F38">
        <w:rPr>
          <w:sz w:val="28"/>
          <w:szCs w:val="28"/>
        </w:rPr>
        <w:t>1 - 4 к настоящему Положению.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2.5.</w:t>
      </w:r>
      <w:r>
        <w:rPr>
          <w:sz w:val="28"/>
          <w:szCs w:val="28"/>
        </w:rPr>
        <w:t xml:space="preserve">  Д</w:t>
      </w:r>
      <w:r w:rsidRPr="00DD21FB">
        <w:rPr>
          <w:sz w:val="28"/>
          <w:szCs w:val="28"/>
        </w:rPr>
        <w:t>олжностные оклады, ставки заработной платы, устанавливаются размеры должностных окладов, ставок заработной платы по д</w:t>
      </w:r>
      <w:r>
        <w:rPr>
          <w:sz w:val="28"/>
          <w:szCs w:val="28"/>
        </w:rPr>
        <w:t>олжностям работников учреждения</w:t>
      </w:r>
      <w:r w:rsidRPr="00DD21FB">
        <w:rPr>
          <w:sz w:val="28"/>
          <w:szCs w:val="28"/>
        </w:rPr>
        <w:t xml:space="preserve">. 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 Повышающие коэффициенты к должностному окладу, ставке заработной платы по профессиональным квалификационным группам подразделяются </w:t>
      </w:r>
      <w:proofErr w:type="gramStart"/>
      <w:r w:rsidRPr="00DD21FB">
        <w:rPr>
          <w:sz w:val="28"/>
          <w:szCs w:val="28"/>
        </w:rPr>
        <w:t>на</w:t>
      </w:r>
      <w:proofErr w:type="gramEnd"/>
      <w:r w:rsidRPr="00DD21FB">
        <w:rPr>
          <w:sz w:val="28"/>
          <w:szCs w:val="28"/>
        </w:rPr>
        <w:t>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-повышающий коэффициент за квалификационную категорию;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-повышающий коэффициент за награду;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-повышающий коэффициент за награду устанавливается за следующие награды: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-почетное звание, начинающееся со слов "Народный", "Заслуженный"</w:t>
      </w:r>
      <w:proofErr w:type="gramStart"/>
      <w:r w:rsidRPr="00DD21FB">
        <w:rPr>
          <w:sz w:val="28"/>
          <w:szCs w:val="28"/>
        </w:rPr>
        <w:t>, "</w:t>
      </w:r>
      <w:proofErr w:type="gramEnd"/>
    </w:p>
    <w:p w:rsidR="00A76A80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2.6.При наличии двух и более наград повышающий коэффициент за награду к должностному окладу, ставке заработной платы применяется к одной из наград, предусматривающих наибольшее повышение в соответствии с настоящим Положением.</w:t>
      </w:r>
      <w:r w:rsidRPr="00DD21FB">
        <w:rPr>
          <w:sz w:val="28"/>
          <w:szCs w:val="28"/>
        </w:rPr>
        <w:br/>
        <w:t>2.7.</w:t>
      </w:r>
      <w:r w:rsidRPr="00DD21FB">
        <w:rPr>
          <w:color w:val="444444"/>
          <w:sz w:val="28"/>
          <w:szCs w:val="28"/>
        </w:rPr>
        <w:t>При работе на условиях неполного рабочего времени выплата за награ</w:t>
      </w:r>
      <w:r>
        <w:rPr>
          <w:color w:val="444444"/>
          <w:sz w:val="28"/>
          <w:szCs w:val="28"/>
        </w:rPr>
        <w:t>ду пропорционально уменьшается.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color w:val="444444"/>
          <w:sz w:val="28"/>
          <w:szCs w:val="28"/>
        </w:rPr>
        <w:t>2.8. Применение повышающих коэффициентов к должностным окладам, ставкам заработной платы не образует новые должностные оклады, ставки заработной платы и не учитывается при начислении стимулирующих и компенсационных выплат, устанавливаемых к должностному окладу, ставке заработной платы, в пределах фонда оплаты труда организации, утвержденного на соответствующий финансовый год.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2.9.Размеры повышающих коэффициентов (в соответствии с настоящим Положением) устанавливаются локальным нормативным актом </w:t>
      </w:r>
      <w:r>
        <w:rPr>
          <w:color w:val="444444"/>
          <w:sz w:val="28"/>
          <w:szCs w:val="28"/>
        </w:rPr>
        <w:t>учреждения</w:t>
      </w:r>
      <w:r w:rsidRPr="00DD21FB">
        <w:rPr>
          <w:color w:val="444444"/>
          <w:sz w:val="28"/>
          <w:szCs w:val="28"/>
        </w:rPr>
        <w:t xml:space="preserve">, </w:t>
      </w:r>
      <w:r w:rsidRPr="00DD21FB">
        <w:rPr>
          <w:color w:val="444444"/>
          <w:sz w:val="28"/>
          <w:szCs w:val="28"/>
        </w:rPr>
        <w:lastRenderedPageBreak/>
        <w:t>пр</w:t>
      </w:r>
      <w:r>
        <w:rPr>
          <w:color w:val="444444"/>
          <w:sz w:val="28"/>
          <w:szCs w:val="28"/>
        </w:rPr>
        <w:t xml:space="preserve">инятым руководителем учреждения </w:t>
      </w:r>
      <w:r w:rsidRPr="00DD21FB">
        <w:rPr>
          <w:color w:val="444444"/>
          <w:sz w:val="28"/>
          <w:szCs w:val="28"/>
        </w:rPr>
        <w:t xml:space="preserve"> с учетом мнения представительного орган</w:t>
      </w:r>
      <w:r>
        <w:rPr>
          <w:color w:val="444444"/>
          <w:sz w:val="28"/>
          <w:szCs w:val="28"/>
        </w:rPr>
        <w:t>а работников учреждения</w:t>
      </w:r>
      <w:r w:rsidRPr="00DD21FB">
        <w:rPr>
          <w:color w:val="444444"/>
          <w:sz w:val="28"/>
          <w:szCs w:val="28"/>
        </w:rPr>
        <w:t>.</w:t>
      </w:r>
      <w:r w:rsidRPr="00DD21FB">
        <w:rPr>
          <w:color w:val="444444"/>
          <w:sz w:val="28"/>
          <w:szCs w:val="28"/>
        </w:rPr>
        <w:br/>
        <w:t>2.10.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A76A80" w:rsidRPr="00DD21FB" w:rsidRDefault="00A76A80" w:rsidP="00A76A80">
      <w:pPr>
        <w:pStyle w:val="4"/>
        <w:shd w:val="clear" w:color="auto" w:fill="FFFFFF"/>
        <w:spacing w:before="0" w:after="240"/>
        <w:ind w:left="170" w:right="113"/>
        <w:jc w:val="center"/>
        <w:textAlignment w:val="baseline"/>
        <w:rPr>
          <w:rFonts w:ascii="Times New Roman" w:hAnsi="Times New Roman" w:cs="Times New Roman"/>
          <w:b/>
          <w:i w:val="0"/>
          <w:color w:val="444444"/>
          <w:sz w:val="28"/>
          <w:szCs w:val="28"/>
        </w:rPr>
      </w:pPr>
      <w:r w:rsidRPr="00DD21FB">
        <w:rPr>
          <w:rFonts w:ascii="Times New Roman" w:hAnsi="Times New Roman" w:cs="Times New Roman"/>
          <w:b/>
          <w:i w:val="0"/>
          <w:color w:val="444444"/>
          <w:sz w:val="28"/>
          <w:szCs w:val="28"/>
        </w:rPr>
        <w:t>Порядок определения оплаты труда педагогических работников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2.11.  </w:t>
      </w:r>
      <w:proofErr w:type="gramStart"/>
      <w:r w:rsidRPr="00DD21FB">
        <w:rPr>
          <w:color w:val="444444"/>
          <w:sz w:val="28"/>
          <w:szCs w:val="28"/>
        </w:rPr>
        <w:t xml:space="preserve">Размеры должностных окладов, ставок заработной платы работников организаций, занимающих должности педагогических работников (далее - педагогические работники), устанавливаются на основе отнесения занимаемых ими должностей к четырем квалификационным </w:t>
      </w:r>
      <w:r w:rsidRPr="00C24F38">
        <w:rPr>
          <w:sz w:val="28"/>
          <w:szCs w:val="28"/>
        </w:rPr>
        <w:t>уровням </w:t>
      </w:r>
      <w:hyperlink r:id="rId6" w:anchor="6500IL" w:history="1">
        <w:r w:rsidRPr="00C24F38">
          <w:rPr>
            <w:rStyle w:val="a3"/>
            <w:color w:val="auto"/>
            <w:sz w:val="28"/>
            <w:szCs w:val="28"/>
          </w:rPr>
          <w:t>профессиональной квалификационной группы</w:t>
        </w:r>
      </w:hyperlink>
      <w:r w:rsidRPr="00C24F38">
        <w:rPr>
          <w:sz w:val="28"/>
          <w:szCs w:val="28"/>
        </w:rPr>
        <w:t> педагогических работников, утвержденной </w:t>
      </w:r>
      <w:hyperlink r:id="rId7" w:anchor="64U0IK" w:history="1">
        <w:r w:rsidRPr="00C24F38">
          <w:rPr>
            <w:rStyle w:val="a3"/>
            <w:color w:val="auto"/>
            <w:sz w:val="28"/>
            <w:szCs w:val="28"/>
          </w:rPr>
          <w:t>Приказом Министерства здравоохранения и социального развития Российской Федерации от 5 мая 2008 года N 216н "Об утверждении профессиональных квалификационных групп должностей работников образования"</w:t>
        </w:r>
      </w:hyperlink>
      <w:r w:rsidRPr="00C24F38">
        <w:rPr>
          <w:sz w:val="28"/>
          <w:szCs w:val="28"/>
        </w:rPr>
        <w:t> приложением 1 к настоящему Положению</w:t>
      </w:r>
      <w:proofErr w:type="gramEnd"/>
      <w:r w:rsidRPr="00DD21FB">
        <w:rPr>
          <w:sz w:val="28"/>
          <w:szCs w:val="28"/>
        </w:rPr>
        <w:t>.</w:t>
      </w:r>
      <w:r w:rsidRPr="00DD21FB">
        <w:rPr>
          <w:sz w:val="28"/>
          <w:szCs w:val="28"/>
        </w:rPr>
        <w:br/>
      </w:r>
      <w:r w:rsidRPr="00DD21FB">
        <w:rPr>
          <w:color w:val="444444"/>
          <w:sz w:val="28"/>
          <w:szCs w:val="28"/>
        </w:rPr>
        <w:t>2.12.Педагогическим работникам устанавливаются следующие повышающие коэффициенты к должностным окладам, ставкам заработной платы: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-повышающий коэффициент за квалификационную категорию;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-повышающий коэффициент за награду.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2.13. Повышающие коэффициенты к должностным окладам, ставкам заработной платы за квалификационную категорию устанавливаются педагогическим работникам, прошедшим аттестацию, в следующих размерах: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-работникам, имеющим высшую квалификационную категорию - 0,3;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-работникам, имеющим I квалификационную категорию - 0,2.</w:t>
      </w:r>
      <w:r w:rsidRPr="00DD21FB">
        <w:rPr>
          <w:color w:val="444444"/>
          <w:sz w:val="28"/>
          <w:szCs w:val="28"/>
        </w:rPr>
        <w:br/>
        <w:t>2.14. Педагогическим работникам, имеющим награды, устанавливаются повышающие коэффициенты к должностным окладам, ставкам заработной платы в следующих размерах: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-за почетное звание, начинающееся со слов "Заслуженный", "Почетный", - 0,2;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    </w:t>
      </w:r>
      <w:proofErr w:type="gramStart"/>
      <w:r w:rsidRPr="00DD21FB">
        <w:rPr>
          <w:color w:val="444444"/>
          <w:sz w:val="28"/>
          <w:szCs w:val="28"/>
        </w:rPr>
        <w:t>Повышающий коэффициент за награду к должностному окладу, ставке заработной платы устанавливается педагогическим работникам, которым присвоены почетные звания, начинающиеся со слов "Заслуженный", "Почетный", при условии их соответствия профилю педагогической деятельности или преподаваемых дисциплин.</w:t>
      </w:r>
      <w:r w:rsidRPr="00DD21FB">
        <w:rPr>
          <w:color w:val="444444"/>
          <w:sz w:val="28"/>
          <w:szCs w:val="28"/>
        </w:rPr>
        <w:br/>
        <w:t xml:space="preserve">2.15.С учетом условий и результатов труда педагогическим работникам устанавливаются выплаты компенсационного и стимулирующего характера, предусмотренные </w:t>
      </w:r>
      <w:r w:rsidRPr="00C24F38">
        <w:rPr>
          <w:sz w:val="28"/>
          <w:szCs w:val="28"/>
        </w:rPr>
        <w:t>разделами 1.4 и 1.5 настоящего Положения.</w:t>
      </w:r>
      <w:r w:rsidRPr="00C24F38">
        <w:rPr>
          <w:sz w:val="28"/>
          <w:szCs w:val="28"/>
        </w:rPr>
        <w:br/>
      </w:r>
      <w:r w:rsidRPr="00DD21FB">
        <w:rPr>
          <w:color w:val="444444"/>
          <w:sz w:val="28"/>
          <w:szCs w:val="28"/>
        </w:rPr>
        <w:t>2.16.Педагогическим работникам производится почасовая оплата</w:t>
      </w:r>
      <w:proofErr w:type="gramEnd"/>
      <w:r w:rsidRPr="00DD21FB">
        <w:rPr>
          <w:color w:val="444444"/>
          <w:sz w:val="28"/>
          <w:szCs w:val="28"/>
        </w:rPr>
        <w:t xml:space="preserve"> труда: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-за часы, отработанные в порядке замещения отсутствующих по болезни или другим причинам педагогических работников, не превышающего двух месяцев;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2.17.Оплата труда за замещение отсутствующего </w:t>
      </w:r>
      <w:proofErr w:type="gramStart"/>
      <w:r w:rsidRPr="00DD21FB">
        <w:rPr>
          <w:color w:val="444444"/>
          <w:sz w:val="28"/>
          <w:szCs w:val="28"/>
        </w:rPr>
        <w:t>преподавателя</w:t>
      </w:r>
      <w:proofErr w:type="gramEnd"/>
      <w:r w:rsidRPr="00DD21FB">
        <w:rPr>
          <w:color w:val="444444"/>
          <w:sz w:val="28"/>
          <w:szCs w:val="28"/>
        </w:rPr>
        <w:t xml:space="preserve"> если оно осуществлялось свыше двух месяцев,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(месячной) учебной нагрузки путем внесения изменений в тарификацию.</w:t>
      </w:r>
      <w:r w:rsidRPr="00DD21FB">
        <w:rPr>
          <w:color w:val="444444"/>
          <w:sz w:val="28"/>
          <w:szCs w:val="28"/>
        </w:rPr>
        <w:br/>
        <w:t xml:space="preserve">2.18.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часов. 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   </w:t>
      </w:r>
    </w:p>
    <w:p w:rsidR="00A76A80" w:rsidRPr="00DD21FB" w:rsidRDefault="00A76A80" w:rsidP="00A76A80">
      <w:pPr>
        <w:pStyle w:val="4"/>
        <w:shd w:val="clear" w:color="auto" w:fill="FFFFFF"/>
        <w:spacing w:before="0" w:after="240"/>
        <w:ind w:left="170" w:right="113"/>
        <w:jc w:val="center"/>
        <w:textAlignment w:val="baseline"/>
        <w:rPr>
          <w:rFonts w:ascii="Times New Roman" w:hAnsi="Times New Roman" w:cs="Times New Roman"/>
          <w:b/>
          <w:i w:val="0"/>
          <w:color w:val="444444"/>
          <w:sz w:val="28"/>
          <w:szCs w:val="28"/>
        </w:rPr>
      </w:pPr>
      <w:r w:rsidRPr="00DD21FB">
        <w:rPr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    </w:t>
      </w:r>
      <w:r w:rsidRPr="00DD21FB">
        <w:rPr>
          <w:rFonts w:ascii="Times New Roman" w:hAnsi="Times New Roman" w:cs="Times New Roman"/>
          <w:b/>
          <w:i w:val="0"/>
          <w:color w:val="444444"/>
          <w:sz w:val="28"/>
          <w:szCs w:val="28"/>
        </w:rPr>
        <w:t xml:space="preserve">Порядок </w:t>
      </w:r>
      <w:proofErr w:type="gramStart"/>
      <w:r w:rsidRPr="00DD21FB">
        <w:rPr>
          <w:rFonts w:ascii="Times New Roman" w:hAnsi="Times New Roman" w:cs="Times New Roman"/>
          <w:b/>
          <w:i w:val="0"/>
          <w:color w:val="444444"/>
          <w:sz w:val="28"/>
          <w:szCs w:val="28"/>
        </w:rPr>
        <w:t>определения оплаты труда руководителей структурных подразделений</w:t>
      </w:r>
      <w:proofErr w:type="gramEnd"/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color w:val="444444"/>
          <w:sz w:val="28"/>
          <w:szCs w:val="28"/>
        </w:rPr>
        <w:t>2.19.Размеры должностны</w:t>
      </w:r>
      <w:r>
        <w:rPr>
          <w:color w:val="444444"/>
          <w:sz w:val="28"/>
          <w:szCs w:val="28"/>
        </w:rPr>
        <w:t>х окладов работников учреждения</w:t>
      </w:r>
      <w:proofErr w:type="gramStart"/>
      <w:r>
        <w:rPr>
          <w:color w:val="444444"/>
          <w:sz w:val="28"/>
          <w:szCs w:val="28"/>
        </w:rPr>
        <w:t xml:space="preserve"> </w:t>
      </w:r>
      <w:r w:rsidRPr="00DD21FB">
        <w:rPr>
          <w:color w:val="444444"/>
          <w:sz w:val="28"/>
          <w:szCs w:val="28"/>
        </w:rPr>
        <w:t>,</w:t>
      </w:r>
      <w:proofErr w:type="gramEnd"/>
      <w:r w:rsidRPr="00DD21FB">
        <w:rPr>
          <w:color w:val="444444"/>
          <w:sz w:val="28"/>
          <w:szCs w:val="28"/>
        </w:rPr>
        <w:t xml:space="preserve"> занимающих должности руководителей структурных подразделений (далее - руководители структурных подразделений), устанавливаются на основе отнесения занимаемых ими должностей к трем квалификационным </w:t>
      </w:r>
      <w:r w:rsidRPr="00150F2A">
        <w:rPr>
          <w:sz w:val="28"/>
          <w:szCs w:val="28"/>
        </w:rPr>
        <w:t>уровням </w:t>
      </w:r>
      <w:hyperlink r:id="rId8" w:anchor="6500IL" w:history="1">
        <w:r w:rsidRPr="00150F2A">
          <w:rPr>
            <w:rStyle w:val="a3"/>
            <w:color w:val="auto"/>
            <w:sz w:val="28"/>
            <w:szCs w:val="28"/>
          </w:rPr>
          <w:t>профессиональной квалификационной группы должностей</w:t>
        </w:r>
      </w:hyperlink>
      <w:r w:rsidRPr="00150F2A">
        <w:rPr>
          <w:sz w:val="28"/>
          <w:szCs w:val="28"/>
        </w:rPr>
        <w:t> руководителей структурных подразделений, утвержденной </w:t>
      </w:r>
      <w:hyperlink r:id="rId9" w:anchor="64U0IK" w:history="1">
        <w:r w:rsidRPr="00150F2A">
          <w:rPr>
            <w:rStyle w:val="a3"/>
            <w:color w:val="auto"/>
            <w:sz w:val="28"/>
            <w:szCs w:val="28"/>
          </w:rPr>
          <w:t>приказом Министерства здравоохранения и социального развития Российской Федерации от 5 мая 2008 года N 216н "Об утверждении профессиональных квалификационных групп должностей работников образования"</w:t>
        </w:r>
      </w:hyperlink>
      <w:r w:rsidRPr="00150F2A">
        <w:rPr>
          <w:sz w:val="28"/>
          <w:szCs w:val="28"/>
        </w:rPr>
        <w:t> приложением 2 к настоящему Положению.</w:t>
      </w:r>
      <w:r w:rsidRPr="00150F2A">
        <w:rPr>
          <w:sz w:val="28"/>
          <w:szCs w:val="28"/>
        </w:rPr>
        <w:br/>
      </w:r>
      <w:r w:rsidRPr="00DD21FB">
        <w:rPr>
          <w:sz w:val="28"/>
          <w:szCs w:val="28"/>
        </w:rPr>
        <w:t>2.20.</w:t>
      </w:r>
      <w:r w:rsidRPr="00DD21FB">
        <w:rPr>
          <w:color w:val="444444"/>
          <w:sz w:val="28"/>
          <w:szCs w:val="28"/>
        </w:rPr>
        <w:t>Локальн</w:t>
      </w:r>
      <w:r>
        <w:rPr>
          <w:color w:val="444444"/>
          <w:sz w:val="28"/>
          <w:szCs w:val="28"/>
        </w:rPr>
        <w:t>ым нормативным актом учреждения</w:t>
      </w:r>
      <w:r w:rsidRPr="00DD21FB">
        <w:rPr>
          <w:color w:val="444444"/>
          <w:sz w:val="28"/>
          <w:szCs w:val="28"/>
        </w:rPr>
        <w:t xml:space="preserve"> руководителям структурных подразделений, имеющим награды, устанавливаются повышающие коэффициенты к должностным окладам в следующих размерах:</w:t>
      </w:r>
      <w:proofErr w:type="gramStart"/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>-</w:t>
      </w:r>
      <w:proofErr w:type="gramEnd"/>
      <w:r w:rsidRPr="00DD21FB">
        <w:rPr>
          <w:color w:val="444444"/>
          <w:sz w:val="28"/>
          <w:szCs w:val="28"/>
        </w:rPr>
        <w:t>за почетное звание, начинающееся со слов "Заслуженный", "Почетный", - 0,2;</w:t>
      </w:r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 xml:space="preserve">        </w:t>
      </w:r>
      <w:r w:rsidRPr="00DD21FB">
        <w:rPr>
          <w:color w:val="444444"/>
          <w:sz w:val="28"/>
          <w:szCs w:val="28"/>
        </w:rPr>
        <w:t>Повышающий коэффициент за награду к должностному окладу, ставке заработной платы устанавливается руководителям структурных подразделений, которым присвоены почетные звания, начинающиеся со слов "Народный", "Заслуженный".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color w:val="444444"/>
          <w:sz w:val="28"/>
          <w:szCs w:val="28"/>
        </w:rPr>
        <w:t>2.21. Размеры должностных окладов заместителей руководителей обособленных структурных подразделений устанавливаются работодателем на 10 - 30 процентов ниже должностных окладов руководителей, соответствующих обособленных структурных подразделений.</w:t>
      </w:r>
      <w:r w:rsidRPr="00DD21FB">
        <w:rPr>
          <w:color w:val="444444"/>
          <w:sz w:val="28"/>
          <w:szCs w:val="28"/>
        </w:rPr>
        <w:br/>
        <w:t xml:space="preserve">2.22. С учетом условий и результатов труда руководителям структурных подразделений устанавливаются выплаты компенсационного и стимулирующего характера, предусмотренные </w:t>
      </w:r>
      <w:r w:rsidRPr="00DD21FB">
        <w:rPr>
          <w:sz w:val="28"/>
          <w:szCs w:val="28"/>
        </w:rPr>
        <w:t>разделами 1.4 и 1.5 настоящего Положения.</w:t>
      </w:r>
    </w:p>
    <w:p w:rsidR="00A76A80" w:rsidRDefault="00A76A80" w:rsidP="00A76A80">
      <w:pPr>
        <w:pStyle w:val="4"/>
        <w:spacing w:before="0" w:after="240" w:line="240" w:lineRule="auto"/>
        <w:ind w:left="170" w:right="113"/>
        <w:jc w:val="center"/>
        <w:textAlignment w:val="baseline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A76A80" w:rsidRPr="00DD21FB" w:rsidRDefault="00A76A80" w:rsidP="00A76A80">
      <w:pPr>
        <w:pStyle w:val="4"/>
        <w:spacing w:before="0" w:after="240" w:line="240" w:lineRule="auto"/>
        <w:ind w:left="170" w:right="113"/>
        <w:jc w:val="center"/>
        <w:textAlignment w:val="baseline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DD21FB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Порядок определения оплаты труда учебно-вспомогательного персонала</w:t>
      </w:r>
    </w:p>
    <w:p w:rsidR="00A76A80" w:rsidRPr="00150F2A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2.23. </w:t>
      </w:r>
      <w:proofErr w:type="gramStart"/>
      <w:r w:rsidRPr="00DD21FB">
        <w:rPr>
          <w:sz w:val="28"/>
          <w:szCs w:val="28"/>
        </w:rPr>
        <w:t xml:space="preserve">Размеры должностных окладов работников организаций, занимающих должности учебно-вспомогательного персонала, устанавливаются на основе </w:t>
      </w:r>
      <w:r w:rsidRPr="00150F2A">
        <w:rPr>
          <w:sz w:val="28"/>
          <w:szCs w:val="28"/>
        </w:rPr>
        <w:t>отнесения занимаемых ими должностей к </w:t>
      </w:r>
      <w:hyperlink r:id="rId10" w:anchor="6500IL" w:history="1">
        <w:r w:rsidRPr="00150F2A">
          <w:rPr>
            <w:rStyle w:val="a3"/>
            <w:color w:val="auto"/>
            <w:sz w:val="28"/>
            <w:szCs w:val="28"/>
          </w:rPr>
          <w:t>профессиональным квалификационным группам</w:t>
        </w:r>
      </w:hyperlink>
      <w:r w:rsidRPr="00150F2A">
        <w:rPr>
          <w:sz w:val="28"/>
          <w:szCs w:val="28"/>
        </w:rPr>
        <w:t>, утвержденным </w:t>
      </w:r>
      <w:hyperlink r:id="rId11" w:anchor="64U0IK" w:history="1">
        <w:r w:rsidRPr="00150F2A">
          <w:rPr>
            <w:rStyle w:val="a3"/>
            <w:color w:val="auto"/>
            <w:sz w:val="28"/>
            <w:szCs w:val="28"/>
          </w:rPr>
          <w:t>Приказом Министерства здравоохранения и социального развития Российской Федерации от 5 мая 2008 года N 216н "Об утверждении профессиональных квалификационных групп должностей работников образования"</w:t>
        </w:r>
      </w:hyperlink>
      <w:r w:rsidRPr="00150F2A">
        <w:rPr>
          <w:sz w:val="28"/>
          <w:szCs w:val="28"/>
        </w:rPr>
        <w:t>, приложением N 3 к настоящему Положению.</w:t>
      </w:r>
      <w:r w:rsidRPr="00150F2A">
        <w:rPr>
          <w:sz w:val="28"/>
          <w:szCs w:val="28"/>
        </w:rPr>
        <w:br/>
        <w:t>2.24.С  учетом условий и результатов труда учебно-вспомогательному персоналу устанавливаются</w:t>
      </w:r>
      <w:proofErr w:type="gramEnd"/>
      <w:r w:rsidRPr="00150F2A">
        <w:rPr>
          <w:sz w:val="28"/>
          <w:szCs w:val="28"/>
        </w:rPr>
        <w:t xml:space="preserve"> выплаты компенсационного и стимулирующего характера, предусмотренные разделами 1.4 и 1.5 настоящего Положения.                            </w:t>
      </w:r>
      <w:r w:rsidRPr="00150F2A">
        <w:rPr>
          <w:sz w:val="28"/>
          <w:szCs w:val="28"/>
        </w:rPr>
        <w:br/>
      </w:r>
      <w:r w:rsidRPr="00150F2A">
        <w:rPr>
          <w:b/>
          <w:sz w:val="28"/>
          <w:szCs w:val="28"/>
        </w:rPr>
        <w:t>III. Условия оплаты труда руководителя организации, его заместителей и главного бухгалтера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FF0000"/>
          <w:sz w:val="28"/>
          <w:szCs w:val="28"/>
        </w:rPr>
      </w:pPr>
      <w:proofErr w:type="gramStart"/>
      <w:r w:rsidRPr="00150F2A">
        <w:rPr>
          <w:sz w:val="28"/>
          <w:szCs w:val="28"/>
        </w:rPr>
        <w:t>3.1.Заработная плата руководителей организаций, их заместителей и главных бухгалтеров состоит из должностного оклада, выплат компенсационного и стимулирующего характера.</w:t>
      </w:r>
      <w:r w:rsidRPr="00150F2A">
        <w:rPr>
          <w:sz w:val="28"/>
          <w:szCs w:val="28"/>
        </w:rPr>
        <w:br/>
        <w:t xml:space="preserve">3.2.Должностной оклад руководителя организации, определяемый трудовым договором, устанавливается в кратном отношении к средней заработной </w:t>
      </w:r>
      <w:r w:rsidRPr="00DD21FB">
        <w:rPr>
          <w:sz w:val="28"/>
          <w:szCs w:val="28"/>
        </w:rPr>
        <w:t>плате работников, которые относятся к основному персоналу возглавляемой им организации, и составляет не более 2 размеров указанной средней заработной платы.</w:t>
      </w:r>
      <w:proofErr w:type="gramEnd"/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 w:firstLine="480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lastRenderedPageBreak/>
        <w:t xml:space="preserve">Коэффициент кратности для установления должностного оклада руководителя </w:t>
      </w:r>
      <w:r>
        <w:rPr>
          <w:sz w:val="28"/>
          <w:szCs w:val="28"/>
        </w:rPr>
        <w:t>учреждения определяется учредителем данного учреждения.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3.3.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раза.</w:t>
      </w:r>
    </w:p>
    <w:p w:rsidR="00A76A80" w:rsidRPr="00150F2A" w:rsidRDefault="00A76A80" w:rsidP="00A76A80">
      <w:pPr>
        <w:pStyle w:val="formattext"/>
        <w:spacing w:before="0" w:beforeAutospacing="0" w:after="0" w:afterAutospacing="0"/>
        <w:ind w:left="170" w:right="113" w:firstLine="480"/>
        <w:textAlignment w:val="baseline"/>
        <w:rPr>
          <w:sz w:val="28"/>
          <w:szCs w:val="28"/>
        </w:rPr>
      </w:pPr>
      <w:proofErr w:type="gramStart"/>
      <w:r w:rsidRPr="00150F2A">
        <w:rPr>
          <w:sz w:val="28"/>
          <w:szCs w:val="28"/>
        </w:rPr>
        <w:t>Условия оплаты труда руководителей организаций устанавливаются в трудовом договоре, заключаемом с учреждением на основе </w:t>
      </w:r>
      <w:hyperlink r:id="rId12" w:anchor="6560IO" w:history="1">
        <w:r w:rsidRPr="00150F2A">
          <w:rPr>
            <w:rStyle w:val="a3"/>
            <w:color w:val="auto"/>
            <w:sz w:val="28"/>
            <w:szCs w:val="28"/>
          </w:rPr>
          <w:t>типовой формы трудового договора</w:t>
        </w:r>
      </w:hyperlink>
      <w:r w:rsidRPr="00150F2A">
        <w:rPr>
          <w:sz w:val="28"/>
          <w:szCs w:val="28"/>
        </w:rPr>
        <w:t>, утвержденной </w:t>
      </w:r>
      <w:hyperlink r:id="rId13" w:anchor="64U0IK" w:history="1">
        <w:r w:rsidRPr="00150F2A">
          <w:rPr>
            <w:rStyle w:val="a3"/>
            <w:color w:val="auto"/>
            <w:sz w:val="28"/>
            <w:szCs w:val="28"/>
          </w:rPr>
          <w:t>Постановлением Правительства Российской Федерации от 12 апреля 2013 года N 329 "О типовой форме трудового договора с руководителем государственного (муниципального) учреждения"</w:t>
        </w:r>
      </w:hyperlink>
      <w:r w:rsidRPr="00150F2A">
        <w:rPr>
          <w:sz w:val="28"/>
          <w:szCs w:val="28"/>
        </w:rPr>
        <w:t>.</w:t>
      </w:r>
      <w:r w:rsidRPr="00150F2A">
        <w:rPr>
          <w:sz w:val="28"/>
          <w:szCs w:val="28"/>
        </w:rPr>
        <w:br/>
        <w:t>3.4.Должностной оклад заместителей руководителей и главного бухгалтера устанавливается работодателем на 10 - 30 процентов ниже должностного оклада руководителя, установленного в</w:t>
      </w:r>
      <w:proofErr w:type="gramEnd"/>
      <w:r w:rsidRPr="00150F2A">
        <w:rPr>
          <w:sz w:val="28"/>
          <w:szCs w:val="28"/>
        </w:rPr>
        <w:t xml:space="preserve"> </w:t>
      </w:r>
      <w:proofErr w:type="gramStart"/>
      <w:r w:rsidRPr="00150F2A">
        <w:rPr>
          <w:sz w:val="28"/>
          <w:szCs w:val="28"/>
        </w:rPr>
        <w:t>соответствии</w:t>
      </w:r>
      <w:proofErr w:type="gramEnd"/>
      <w:r w:rsidRPr="00150F2A">
        <w:rPr>
          <w:sz w:val="28"/>
          <w:szCs w:val="28"/>
        </w:rPr>
        <w:t xml:space="preserve"> с пунктом 3.1 настоящего Положения.</w:t>
      </w:r>
    </w:p>
    <w:p w:rsidR="00A76A80" w:rsidRPr="00150F2A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150F2A">
        <w:rPr>
          <w:sz w:val="28"/>
          <w:szCs w:val="28"/>
        </w:rPr>
        <w:t>3.5.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характера, предусмотренные разделами 1.4 и 1.5 настоящего Положения.</w:t>
      </w:r>
      <w:r w:rsidRPr="00150F2A">
        <w:rPr>
          <w:sz w:val="28"/>
          <w:szCs w:val="28"/>
        </w:rPr>
        <w:br/>
      </w:r>
    </w:p>
    <w:p w:rsidR="00A76A80" w:rsidRPr="008B3A7C" w:rsidRDefault="00A76A80" w:rsidP="00A76A80">
      <w:pPr>
        <w:shd w:val="clear" w:color="auto" w:fill="FFFFFF"/>
        <w:spacing w:after="240" w:line="240" w:lineRule="auto"/>
        <w:ind w:left="170"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IV. Порядок и условия выплат компенсационного характера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proofErr w:type="gramStart"/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</w:t>
      </w:r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компенсационного характера, размеры и условия их осуществления устанавливаются коллективными договорами, соглашениями и локальными нормативными актами в соответствии с </w:t>
      </w:r>
      <w:hyperlink r:id="rId14" w:anchor="2R3KK94" w:history="1"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Перечнем видов выплат компенсационного характера в федеральных бюджетных, автономных, казенных учреждениях</w:t>
        </w:r>
      </w:hyperlink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 </w:t>
      </w:r>
      <w:hyperlink r:id="rId15" w:anchor="64U0IK" w:history="1"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Приказом Министерства здравоохранения и социального развития РФ от 29 декабря 2007 года N 822 "Об утверждении Перечня видов выплат компенсационного характера в федеральных бюджетных, автономных, казенных учреждениях и</w:t>
        </w:r>
        <w:proofErr w:type="gramEnd"/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gramStart"/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разъяснения о порядке установления выплат компенсационного характера в этих учреждениях"</w:t>
        </w:r>
      </w:hyperlink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иными нормативными правовыми актами, содержащими нормы трудового права.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4.2.Выплаты компенсационного характера устанавливаются к окладам (должностным окладам), ставкам заработной платы работникам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учреждения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при наличии оснований для их выплаты в пределах фонда оплаты труда, утвержденного на соответствующий финансовый год.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4.3.Виды выплат компенсационного характера:</w:t>
      </w:r>
      <w:proofErr w:type="gramEnd"/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выплаты за работу с тяжелыми и вредными условиями труда;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выплата за работу в условиях, отклоняющихся от нормальных (совмещение профессий (должностей); расширение зоны обслуживания; работа, не входящая в круг основных обязанностей работника; сверхурочная работа; работа в ночное время; работа в выходные и нерабочие праздничные дни).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4.4.Работникам, занятым на работах с тяжелыми и вредными условиями труда, выплачивается доплата - до 12 процентов оклада (должностного оклада), ставки заработной платы.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 w:firstLine="48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Размер компенсационных выплат не может быть установлен ниже размеров выплат, установленных трудовым законодательством и иными нормативными правовыми актами, содержащими нормы трудового права за работу с тяжелыми и вредными условиями труда.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 w:firstLine="48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работе на условиях неполного рабочего времени компенсационные выплаты работнику пропорционально уменьшаются.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4.5.Указанные выплаты работникам производятся при условии, когда работники не менее 50 процентов рабочего времени заняты на работах с тяжелыми и вредными условиями труда.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4.6.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Руководитель учреждения 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обеспечивает осуществление меры по проведению процедуры специальной оценки условий труда с целью уточнения наличия условий труда, отклоняющихся от нормальных, и оснований</w:t>
      </w:r>
      <w:proofErr w:type="gramEnd"/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применения компенсационных выплат за работу в указанных условиях.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 w:firstLine="48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Специальная оценка условий труда осуществляется в соответствии </w:t>
      </w:r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>с </w:t>
      </w:r>
      <w:hyperlink r:id="rId16" w:anchor="64U0IK" w:history="1"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Федеральным законом от 28 декабря 2013 года N 426-ФЗ "О специальной оценке условий труда"</w:t>
        </w:r>
      </w:hyperlink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left="170" w:right="113" w:firstLine="48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по итогам специальной оценки условий труда рабочее место признается безопасным, то указанная выплата снимается.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right="11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4.7. Выплата за совмещение профессий (должностей) устанавливается работнику при выполнении им дополнительной работы по другой профессии (должности) в пределах установленной продолжительности рабочего времени. Размер доплаты и срок исполнения данной работы устанавливается по соглашению сторон трудового договора с учетом содержания и (или) объема дополнительной работы.</w:t>
      </w:r>
    </w:p>
    <w:p w:rsidR="00A76A80" w:rsidRPr="00DD21FB" w:rsidRDefault="00A76A80" w:rsidP="00A76A80">
      <w:pPr>
        <w:shd w:val="clear" w:color="auto" w:fill="FFFFFF"/>
        <w:spacing w:after="0" w:line="240" w:lineRule="auto"/>
        <w:ind w:right="11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4.8. Выплата за расширение зоны обслуживания устанавливается работнику при выполнении им дополнительной работы по такой же профессии (должности). </w:t>
      </w:r>
      <w:proofErr w:type="gramStart"/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Размер доплаты и срок исполнения данной работы устанавливается по соглашению сторон трудового договора с учетом содержания и (или) объема дополнительной работы.</w:t>
      </w: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DD21FB">
        <w:rPr>
          <w:rFonts w:ascii="Times New Roman" w:hAnsi="Times New Roman" w:cs="Times New Roman"/>
          <w:color w:val="444444"/>
          <w:sz w:val="28"/>
          <w:szCs w:val="28"/>
        </w:rPr>
        <w:t>4.9.Доплата за работу, не входящую в круг основных обязанностей работника,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</w:t>
      </w:r>
      <w:proofErr w:type="gramEnd"/>
      <w:r w:rsidRPr="00DD21FB">
        <w:rPr>
          <w:rFonts w:ascii="Times New Roman" w:hAnsi="Times New Roman" w:cs="Times New Roman"/>
          <w:color w:val="444444"/>
          <w:sz w:val="28"/>
          <w:szCs w:val="28"/>
        </w:rPr>
        <w:t xml:space="preserve"> работника без освобождения от работы, определенной трудовым договором.</w:t>
      </w:r>
      <w:r w:rsidRPr="00DD21FB">
        <w:rPr>
          <w:rFonts w:ascii="Times New Roman" w:hAnsi="Times New Roman" w:cs="Times New Roman"/>
          <w:color w:val="444444"/>
          <w:sz w:val="28"/>
          <w:szCs w:val="28"/>
        </w:rPr>
        <w:br/>
        <w:t xml:space="preserve">4.10.Дополнительная оплата сверхурочной работы составляет за первые два часа работы не </w:t>
      </w:r>
      <w:proofErr w:type="gramStart"/>
      <w:r w:rsidRPr="00DD21FB">
        <w:rPr>
          <w:rFonts w:ascii="Times New Roman" w:hAnsi="Times New Roman" w:cs="Times New Roman"/>
          <w:color w:val="444444"/>
          <w:sz w:val="28"/>
          <w:szCs w:val="28"/>
        </w:rPr>
        <w:t>менее полуторного</w:t>
      </w:r>
      <w:proofErr w:type="gramEnd"/>
      <w:r w:rsidRPr="00DD21FB">
        <w:rPr>
          <w:rFonts w:ascii="Times New Roman" w:hAnsi="Times New Roman" w:cs="Times New Roman"/>
          <w:color w:val="444444"/>
          <w:sz w:val="28"/>
          <w:szCs w:val="28"/>
        </w:rPr>
        <w:t xml:space="preserve"> размера оклада (должностного оклада), ставки заработной платы, рассчитанных за час работы, за последующие часы - двойного. Расчет части оклада (должностного оклада), ставки заработной платы за час работы определяется путем деления должностного оклада,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 w:firstLine="480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Повышенная оплата сверхурочной работы осуществляется в пределах фонда оплаты труда, утвержденного на соответствующий финансовый год, включая все источники финансирования.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 w:firstLine="480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 Размер повышения оплаты труда за работу в ночное время (с 22 часов до 6 часов) составляет 35 процентов оклада (должностного оклада), ставки заработной платы за каждый час работы в ночное время.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 w:firstLine="480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Повышенная оплата за работу в ночное время осуществляется в пределах фонда оплаты труда, утвержденного на соответствующий финансовый год, включая все источники финансирования.</w:t>
      </w:r>
    </w:p>
    <w:p w:rsidR="00A76A80" w:rsidRPr="00DD21FB" w:rsidRDefault="00A76A80" w:rsidP="00A76A80">
      <w:pPr>
        <w:pStyle w:val="formattext"/>
        <w:shd w:val="clear" w:color="auto" w:fill="FFFFFF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proofErr w:type="gramStart"/>
      <w:r w:rsidRPr="00DD21FB">
        <w:rPr>
          <w:color w:val="444444"/>
          <w:sz w:val="28"/>
          <w:szCs w:val="28"/>
        </w:rPr>
        <w:t xml:space="preserve">4.11.Доплата за работу в выходные и нерабочие праздничные дни производится работникам, </w:t>
      </w:r>
      <w:proofErr w:type="spellStart"/>
      <w:r w:rsidRPr="00DD21FB">
        <w:rPr>
          <w:color w:val="444444"/>
          <w:sz w:val="28"/>
          <w:szCs w:val="28"/>
        </w:rPr>
        <w:t>привлекавшимся</w:t>
      </w:r>
      <w:proofErr w:type="spellEnd"/>
      <w:r w:rsidRPr="00DD21FB">
        <w:rPr>
          <w:color w:val="444444"/>
          <w:sz w:val="28"/>
          <w:szCs w:val="28"/>
        </w:rPr>
        <w:t xml:space="preserve"> к работе в выходные и нерабочие праздничные дни, в размере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</w:t>
      </w:r>
      <w:proofErr w:type="gramEnd"/>
      <w:r w:rsidRPr="00DD21FB">
        <w:rPr>
          <w:color w:val="444444"/>
          <w:sz w:val="28"/>
          <w:szCs w:val="28"/>
        </w:rPr>
        <w:t xml:space="preserve"> </w:t>
      </w:r>
      <w:proofErr w:type="gramStart"/>
      <w:r w:rsidRPr="00DD21FB">
        <w:rPr>
          <w:color w:val="444444"/>
          <w:sz w:val="28"/>
          <w:szCs w:val="28"/>
        </w:rPr>
        <w:t xml:space="preserve">размере не менее двойной дневной или часовой ставки </w:t>
      </w:r>
      <w:r w:rsidRPr="00DD21FB">
        <w:rPr>
          <w:color w:val="444444"/>
          <w:sz w:val="28"/>
          <w:szCs w:val="28"/>
        </w:rPr>
        <w:lastRenderedPageBreak/>
        <w:t>(части оклада (должностного оклада) за день или час работы) сверх оклада (должностного оклада), если работа производилась сверх месячной нормы рабочего времени, в пределах фонда оплаты труда, утвержденного на соответствующий финансовый год.</w:t>
      </w:r>
      <w:proofErr w:type="gramEnd"/>
    </w:p>
    <w:p w:rsidR="00A76A80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 w:firstLine="480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отдыха, но не менее времени, отработанного в выходные и нерабочие праздничные дни.</w:t>
      </w:r>
    </w:p>
    <w:p w:rsidR="00A76A80" w:rsidRPr="000B6BE5" w:rsidRDefault="00A76A80" w:rsidP="00A76A80">
      <w:pPr>
        <w:pStyle w:val="formattext"/>
        <w:shd w:val="clear" w:color="auto" w:fill="FFFFFF"/>
        <w:spacing w:before="0" w:beforeAutospacing="0" w:after="0" w:afterAutospacing="0"/>
        <w:ind w:left="170" w:right="113" w:firstLine="480"/>
        <w:textAlignment w:val="baseline"/>
        <w:rPr>
          <w:color w:val="444444"/>
          <w:sz w:val="28"/>
          <w:szCs w:val="28"/>
        </w:rPr>
      </w:pPr>
    </w:p>
    <w:p w:rsidR="00A76A80" w:rsidRPr="00DD21FB" w:rsidRDefault="00A76A80" w:rsidP="00A76A80">
      <w:pPr>
        <w:pStyle w:val="3"/>
        <w:spacing w:before="0" w:beforeAutospacing="0" w:after="240" w:afterAutospacing="0"/>
        <w:ind w:left="170" w:right="113"/>
        <w:jc w:val="center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V. Порядок и условия выплат стимулирующего характера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proofErr w:type="gramStart"/>
      <w:r w:rsidRPr="00DD21FB">
        <w:rPr>
          <w:sz w:val="28"/>
          <w:szCs w:val="28"/>
        </w:rPr>
        <w:t xml:space="preserve">5.1.Выплаты стимулирующего характера, размеры и условия их осуществления устанавливаются коллективными договорами, соглашениями и локальными нормативными актами в </w:t>
      </w:r>
      <w:r w:rsidRPr="00150F2A">
        <w:rPr>
          <w:sz w:val="28"/>
          <w:szCs w:val="28"/>
        </w:rPr>
        <w:t>соответствии с </w:t>
      </w:r>
      <w:hyperlink r:id="rId17" w:anchor="26M8JN8" w:history="1">
        <w:r w:rsidRPr="00150F2A">
          <w:rPr>
            <w:rStyle w:val="a3"/>
            <w:color w:val="auto"/>
            <w:sz w:val="28"/>
            <w:szCs w:val="28"/>
          </w:rPr>
          <w:t>Перечнем видов выплат стимулирующего характера в федеральных бюджетных, автономных, казенных учреждениях</w:t>
        </w:r>
      </w:hyperlink>
      <w:r w:rsidRPr="00150F2A">
        <w:rPr>
          <w:sz w:val="28"/>
          <w:szCs w:val="28"/>
        </w:rPr>
        <w:t>, утвержденным </w:t>
      </w:r>
      <w:hyperlink r:id="rId18" w:anchor="64U0IK" w:history="1">
        <w:r w:rsidRPr="00150F2A">
          <w:rPr>
            <w:rStyle w:val="a3"/>
            <w:color w:val="auto"/>
            <w:sz w:val="28"/>
            <w:szCs w:val="28"/>
          </w:rPr>
          <w:t>Приказом Министерства здравоохранения и социального развития РФ от 29 декабря 2007 года N 818 "Об утверждении Перечня видов выплат стимулирующего характера в федеральных бюджетных, автономных, казенных учреждениях и</w:t>
        </w:r>
        <w:proofErr w:type="gramEnd"/>
        <w:r w:rsidRPr="00150F2A">
          <w:rPr>
            <w:rStyle w:val="a3"/>
            <w:color w:val="auto"/>
            <w:sz w:val="28"/>
            <w:szCs w:val="28"/>
          </w:rPr>
          <w:t xml:space="preserve"> разъяснения о порядке установления выплат стимулирующего характера в этих учреждениях"</w:t>
        </w:r>
      </w:hyperlink>
      <w:r w:rsidRPr="00150F2A">
        <w:rPr>
          <w:sz w:val="28"/>
          <w:szCs w:val="28"/>
        </w:rPr>
        <w:t xml:space="preserve">, в пределах средств </w:t>
      </w:r>
      <w:r w:rsidRPr="00DD21FB">
        <w:rPr>
          <w:sz w:val="28"/>
          <w:szCs w:val="28"/>
        </w:rPr>
        <w:t>на фонд оплаты труда на соответствующий финансовый год.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 w:firstLine="480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Размер выплат стимулирующего характера определяется в процентном отношении к окладу (должностному окладу), ставке заработной платы и (или) в абсолютном размере с учет</w:t>
      </w:r>
      <w:r>
        <w:rPr>
          <w:sz w:val="28"/>
          <w:szCs w:val="28"/>
        </w:rPr>
        <w:t>ом разрабатываемых в учреждении</w:t>
      </w:r>
      <w:r w:rsidRPr="00DD21FB">
        <w:rPr>
          <w:sz w:val="28"/>
          <w:szCs w:val="28"/>
        </w:rPr>
        <w:t xml:space="preserve"> показателей и критериев оценки эффективности труда работников.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5.2. Разработка показателей и критериев эффективности работы осуществляется с учетом следующих принципов: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>-объективность - размер вознаграждения работника должен определяться на основе объективной оценки результатов его труда;</w:t>
      </w:r>
      <w:proofErr w:type="gramStart"/>
      <w:r w:rsidRPr="00DD21FB">
        <w:rPr>
          <w:sz w:val="28"/>
          <w:szCs w:val="28"/>
        </w:rPr>
        <w:br/>
        <w:t>-</w:t>
      </w:r>
      <w:proofErr w:type="gramEnd"/>
      <w:r w:rsidRPr="00DD21FB">
        <w:rPr>
          <w:sz w:val="28"/>
          <w:szCs w:val="28"/>
        </w:rPr>
        <w:t>предсказуемость - работник должен знать, какое вознаграждение он получит в зависимости от результатов своего труда;</w:t>
      </w:r>
      <w:r w:rsidRPr="00DD21FB">
        <w:rPr>
          <w:sz w:val="28"/>
          <w:szCs w:val="28"/>
        </w:rPr>
        <w:br/>
        <w:t>-адекватность - вознаграждение должно быть адекватно трудовому вкладу каждого работника в результат деятельности всей организации, его опыту и уровню квалификации, требованиям трудового законодательства Российской Федерации к минимальному размеру оплаты труда;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   -своевременность - вознаграждение должно следовать за достижением результата;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42" w:right="113" w:hanging="142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   -прозрачность - правила определения вознаграждения должны быть понятны </w:t>
      </w:r>
      <w:r>
        <w:rPr>
          <w:sz w:val="28"/>
          <w:szCs w:val="28"/>
        </w:rPr>
        <w:t xml:space="preserve">   </w:t>
      </w:r>
      <w:r w:rsidRPr="00DD21FB">
        <w:rPr>
          <w:sz w:val="28"/>
          <w:szCs w:val="28"/>
        </w:rPr>
        <w:t>каждому работнику.</w:t>
      </w:r>
    </w:p>
    <w:p w:rsidR="00A76A80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t xml:space="preserve">  При этом критерии и показатели для стимулирования труда работников определяются в зависимости от результатов и качества работы, а также их заинтересованности в эффективном функционировании структурных</w:t>
      </w:r>
      <w:r>
        <w:rPr>
          <w:sz w:val="28"/>
          <w:szCs w:val="28"/>
        </w:rPr>
        <w:t xml:space="preserve"> подразделений и учреждения </w:t>
      </w:r>
      <w:r w:rsidRPr="00DD21FB">
        <w:rPr>
          <w:sz w:val="28"/>
          <w:szCs w:val="28"/>
        </w:rPr>
        <w:t>в целом.</w:t>
      </w:r>
    </w:p>
    <w:p w:rsidR="00A76A80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Решение об установлении работникам выплат стимулирующего характера, а также оценка эффективности работы различных категорий работников рассматривается на общем собрании трудового коллектива. 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sz w:val="28"/>
          <w:szCs w:val="28"/>
        </w:rPr>
      </w:pPr>
      <w:r w:rsidRPr="00DD21FB">
        <w:rPr>
          <w:sz w:val="28"/>
          <w:szCs w:val="28"/>
        </w:rPr>
        <w:br/>
        <w:t>5.3.Выплаты стимулирующего характера устанавливаются:</w:t>
      </w:r>
      <w:proofErr w:type="gramStart"/>
      <w:r w:rsidRPr="00DD21FB">
        <w:rPr>
          <w:sz w:val="28"/>
          <w:szCs w:val="28"/>
        </w:rPr>
        <w:br/>
        <w:t>-</w:t>
      </w:r>
      <w:proofErr w:type="gramEnd"/>
      <w:r w:rsidRPr="00DD21FB">
        <w:rPr>
          <w:sz w:val="28"/>
          <w:szCs w:val="28"/>
        </w:rPr>
        <w:t>за интенсивность и высокие результаты работы;</w:t>
      </w:r>
      <w:r w:rsidRPr="00DD21FB">
        <w:rPr>
          <w:sz w:val="28"/>
          <w:szCs w:val="28"/>
        </w:rPr>
        <w:br/>
        <w:t>-за выполнение особо важных и ответственных работ;</w:t>
      </w:r>
      <w:r w:rsidRPr="00DD21FB">
        <w:rPr>
          <w:sz w:val="28"/>
          <w:szCs w:val="28"/>
        </w:rPr>
        <w:br/>
      </w:r>
      <w:r w:rsidRPr="00DD21FB">
        <w:rPr>
          <w:sz w:val="28"/>
          <w:szCs w:val="28"/>
        </w:rPr>
        <w:lastRenderedPageBreak/>
        <w:t>-за качество выполняемых работ (за образцовое выполнение государственного задания);</w:t>
      </w:r>
      <w:r w:rsidRPr="00DD21FB">
        <w:rPr>
          <w:sz w:val="28"/>
          <w:szCs w:val="28"/>
        </w:rPr>
        <w:br/>
        <w:t>-за стаж непрерывной работы, выслугу лет;</w:t>
      </w:r>
      <w:r w:rsidRPr="00DD21FB">
        <w:rPr>
          <w:sz w:val="28"/>
          <w:szCs w:val="28"/>
        </w:rPr>
        <w:br/>
        <w:t>-премиальные выплаты по итогам работы:</w:t>
      </w:r>
      <w:r w:rsidRPr="00DD21FB">
        <w:rPr>
          <w:sz w:val="28"/>
          <w:szCs w:val="28"/>
        </w:rPr>
        <w:br/>
        <w:t>-премия по итогам работы за месяц;</w:t>
      </w:r>
      <w:r w:rsidRPr="00DD21FB">
        <w:rPr>
          <w:sz w:val="28"/>
          <w:szCs w:val="28"/>
        </w:rPr>
        <w:br/>
        <w:t>-премия по итогам работы за квартал;</w:t>
      </w:r>
      <w:r w:rsidRPr="00DD21FB">
        <w:rPr>
          <w:sz w:val="28"/>
          <w:szCs w:val="28"/>
        </w:rPr>
        <w:br/>
        <w:t>-премия по итогам работы за год;</w:t>
      </w:r>
      <w:r w:rsidRPr="00DD21FB">
        <w:rPr>
          <w:sz w:val="28"/>
          <w:szCs w:val="28"/>
        </w:rPr>
        <w:br/>
        <w:t>-единовременная премия в связи с особо значимыми событиями.</w:t>
      </w:r>
      <w:r w:rsidRPr="00DD21FB">
        <w:rPr>
          <w:sz w:val="28"/>
          <w:szCs w:val="28"/>
        </w:rPr>
        <w:br/>
        <w:t>5.4.За интенсивность и высокие результаты труда устанавливается надбавка:</w:t>
      </w:r>
      <w:proofErr w:type="gramStart"/>
      <w:r w:rsidRPr="00DD21FB">
        <w:rPr>
          <w:sz w:val="28"/>
          <w:szCs w:val="28"/>
        </w:rPr>
        <w:br/>
        <w:t>-</w:t>
      </w:r>
      <w:proofErr w:type="gramEnd"/>
      <w:r w:rsidRPr="00DD21FB">
        <w:rPr>
          <w:sz w:val="28"/>
          <w:szCs w:val="28"/>
        </w:rPr>
        <w:t>работникам рабочих специальностей за выполнение работ по нескольким смежным профессиям и специальностям при их отсутствии в штатном расписании</w:t>
      </w:r>
      <w:r>
        <w:rPr>
          <w:sz w:val="28"/>
          <w:szCs w:val="28"/>
        </w:rPr>
        <w:t xml:space="preserve"> учреждения </w:t>
      </w:r>
      <w:r w:rsidRPr="00DD21FB">
        <w:rPr>
          <w:sz w:val="28"/>
          <w:szCs w:val="28"/>
        </w:rPr>
        <w:t xml:space="preserve"> - до 10%;</w:t>
      </w:r>
      <w:r w:rsidRPr="00DD21FB">
        <w:rPr>
          <w:color w:val="444444"/>
          <w:sz w:val="28"/>
          <w:szCs w:val="28"/>
        </w:rPr>
        <w:br/>
        <w:t xml:space="preserve">-работникам </w:t>
      </w:r>
      <w:r>
        <w:rPr>
          <w:color w:val="444444"/>
          <w:sz w:val="28"/>
          <w:szCs w:val="28"/>
        </w:rPr>
        <w:t xml:space="preserve">учреждения </w:t>
      </w:r>
      <w:r w:rsidRPr="00DD21FB">
        <w:rPr>
          <w:color w:val="444444"/>
          <w:sz w:val="28"/>
          <w:szCs w:val="28"/>
        </w:rPr>
        <w:t xml:space="preserve"> за личный вклад в общие результаты деятельности </w:t>
      </w:r>
      <w:r>
        <w:rPr>
          <w:color w:val="444444"/>
          <w:sz w:val="28"/>
          <w:szCs w:val="28"/>
        </w:rPr>
        <w:t>учреждения</w:t>
      </w:r>
      <w:r w:rsidRPr="00DD21FB">
        <w:rPr>
          <w:color w:val="444444"/>
          <w:sz w:val="28"/>
          <w:szCs w:val="28"/>
        </w:rPr>
        <w:t>, участие в подготовке и организации социально-значимых мероприятий (подготовка и внесение изменений в коллективный договор, участие в подготовке и внесению изменений в положение об оплате труда работн</w:t>
      </w:r>
      <w:r>
        <w:rPr>
          <w:color w:val="444444"/>
          <w:sz w:val="28"/>
          <w:szCs w:val="28"/>
        </w:rPr>
        <w:t>иков учреждения</w:t>
      </w:r>
      <w:r w:rsidRPr="00DD21FB">
        <w:rPr>
          <w:color w:val="444444"/>
          <w:sz w:val="28"/>
          <w:szCs w:val="28"/>
        </w:rPr>
        <w:t xml:space="preserve"> и др.) - до 10%;</w:t>
      </w:r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>-</w:t>
      </w:r>
      <w:r w:rsidRPr="00DD21FB">
        <w:rPr>
          <w:color w:val="444444"/>
          <w:sz w:val="28"/>
          <w:szCs w:val="28"/>
        </w:rPr>
        <w:t>методистам методических, учебно-методических кабинетов (центров) - до 10%;</w:t>
      </w:r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>5.5.</w:t>
      </w:r>
      <w:r w:rsidRPr="00DD21FB">
        <w:rPr>
          <w:color w:val="444444"/>
          <w:sz w:val="28"/>
          <w:szCs w:val="28"/>
        </w:rPr>
        <w:t>Выплата премий за выполнение особо важных и ответственных работ осуществляется по итогам выполнения особо важных и ответственных работ. Особо важными и ответственными работами могут считаться работы, проводимые:</w:t>
      </w:r>
      <w:proofErr w:type="gramStart"/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>-</w:t>
      </w:r>
      <w:proofErr w:type="gramEnd"/>
      <w:r w:rsidRPr="00DD21FB">
        <w:rPr>
          <w:color w:val="444444"/>
          <w:sz w:val="28"/>
          <w:szCs w:val="28"/>
        </w:rPr>
        <w:t>при подготовке объектов к учебному году;</w:t>
      </w:r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>-</w:t>
      </w:r>
      <w:r w:rsidRPr="00DD21FB">
        <w:rPr>
          <w:color w:val="444444"/>
          <w:sz w:val="28"/>
          <w:szCs w:val="28"/>
        </w:rPr>
        <w:t>при подготовке и проведении российских, региональных мероприятий научно-методического, социально-культурного и другого характера, а также смотров, конкурсов, фестивалей;</w:t>
      </w:r>
      <w:r w:rsidRPr="00DD21FB">
        <w:rPr>
          <w:color w:val="444444"/>
          <w:sz w:val="28"/>
          <w:szCs w:val="28"/>
        </w:rPr>
        <w:br/>
      </w:r>
      <w:proofErr w:type="gramStart"/>
      <w:r w:rsidRPr="00DD21FB">
        <w:rPr>
          <w:color w:val="444444"/>
          <w:sz w:val="28"/>
          <w:szCs w:val="28"/>
        </w:rPr>
        <w:t>устранении последствий аварий.</w:t>
      </w:r>
      <w:r w:rsidRPr="00DD21FB">
        <w:rPr>
          <w:color w:val="444444"/>
          <w:sz w:val="28"/>
          <w:szCs w:val="28"/>
        </w:rPr>
        <w:br/>
      </w:r>
      <w:r w:rsidRPr="00DD21FB">
        <w:rPr>
          <w:sz w:val="28"/>
          <w:szCs w:val="28"/>
        </w:rPr>
        <w:t>5.6.</w:t>
      </w:r>
      <w:r w:rsidRPr="00DD21FB">
        <w:rPr>
          <w:color w:val="444444"/>
          <w:sz w:val="28"/>
          <w:szCs w:val="28"/>
        </w:rPr>
        <w:t xml:space="preserve">Выплаты за качество выполняемых работ (за образцовое выполнение государственного задания) осуществляются на основании Перечня критериев и показателей качества предоставления образовательных услуг, утверждаемого образовательной </w:t>
      </w:r>
      <w:r>
        <w:rPr>
          <w:color w:val="444444"/>
          <w:sz w:val="28"/>
          <w:szCs w:val="28"/>
        </w:rPr>
        <w:t>учреждении</w:t>
      </w:r>
      <w:r w:rsidRPr="00DD21FB">
        <w:rPr>
          <w:color w:val="444444"/>
          <w:sz w:val="28"/>
          <w:szCs w:val="28"/>
        </w:rPr>
        <w:t xml:space="preserve"> с учетом мнения представительного органа работников организации.</w:t>
      </w:r>
      <w:proofErr w:type="gramEnd"/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b/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5.7.Педагогическим </w:t>
      </w:r>
      <w:r>
        <w:rPr>
          <w:color w:val="444444"/>
          <w:sz w:val="28"/>
          <w:szCs w:val="28"/>
        </w:rPr>
        <w:t xml:space="preserve"> работникам учреждения </w:t>
      </w:r>
      <w:r w:rsidRPr="00DD21FB">
        <w:rPr>
          <w:color w:val="444444"/>
          <w:sz w:val="28"/>
          <w:szCs w:val="28"/>
        </w:rPr>
        <w:t xml:space="preserve"> с учетом наличия необходимых финансовых средств устанавливается надбавка за выслугу лет в следующих размерах:</w:t>
      </w:r>
      <w:proofErr w:type="gramStart"/>
      <w:r w:rsidRPr="00DD21FB">
        <w:rPr>
          <w:b/>
          <w:color w:val="444444"/>
          <w:sz w:val="28"/>
          <w:szCs w:val="28"/>
        </w:rPr>
        <w:br/>
        <w:t>-</w:t>
      </w:r>
      <w:proofErr w:type="gramEnd"/>
      <w:r w:rsidRPr="00DD21FB">
        <w:rPr>
          <w:color w:val="444444"/>
          <w:sz w:val="28"/>
          <w:szCs w:val="28"/>
        </w:rPr>
        <w:t>при выслуге лет от 1 года до 5 лет - 5%;</w:t>
      </w:r>
      <w:r w:rsidRPr="00DD21FB">
        <w:rPr>
          <w:color w:val="444444"/>
          <w:sz w:val="28"/>
          <w:szCs w:val="28"/>
        </w:rPr>
        <w:br/>
      </w:r>
      <w:r w:rsidRPr="00DD21FB">
        <w:rPr>
          <w:b/>
          <w:color w:val="444444"/>
          <w:sz w:val="28"/>
          <w:szCs w:val="28"/>
        </w:rPr>
        <w:t>-</w:t>
      </w:r>
      <w:r w:rsidRPr="00DD21FB">
        <w:rPr>
          <w:color w:val="444444"/>
          <w:sz w:val="28"/>
          <w:szCs w:val="28"/>
        </w:rPr>
        <w:t>при выслуге лет от 5 до 10 лет - 10%;</w:t>
      </w:r>
      <w:r w:rsidRPr="00DD21FB">
        <w:rPr>
          <w:color w:val="444444"/>
          <w:sz w:val="28"/>
          <w:szCs w:val="28"/>
        </w:rPr>
        <w:br/>
      </w:r>
      <w:r w:rsidRPr="00DD21FB">
        <w:rPr>
          <w:b/>
          <w:color w:val="444444"/>
          <w:sz w:val="28"/>
          <w:szCs w:val="28"/>
        </w:rPr>
        <w:t>-</w:t>
      </w:r>
      <w:r w:rsidRPr="00DD21FB">
        <w:rPr>
          <w:color w:val="444444"/>
          <w:sz w:val="28"/>
          <w:szCs w:val="28"/>
        </w:rPr>
        <w:t>при выслуге лет от 10 до 15 лет - 15%;</w:t>
      </w:r>
      <w:r w:rsidRPr="00DD21FB">
        <w:rPr>
          <w:color w:val="444444"/>
          <w:sz w:val="28"/>
          <w:szCs w:val="28"/>
        </w:rPr>
        <w:br/>
      </w:r>
      <w:r w:rsidRPr="00DD21FB">
        <w:rPr>
          <w:b/>
          <w:color w:val="444444"/>
          <w:sz w:val="28"/>
          <w:szCs w:val="28"/>
        </w:rPr>
        <w:t>-</w:t>
      </w:r>
      <w:r w:rsidRPr="00DD21FB">
        <w:rPr>
          <w:color w:val="444444"/>
          <w:sz w:val="28"/>
          <w:szCs w:val="28"/>
        </w:rPr>
        <w:t>при выслуге лет свыше 15 лет - 20%.</w:t>
      </w:r>
      <w:r w:rsidRPr="00DD21FB">
        <w:rPr>
          <w:color w:val="444444"/>
          <w:sz w:val="28"/>
          <w:szCs w:val="28"/>
        </w:rPr>
        <w:br/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В стаж непрерывной работы включается: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-время работы в образовательных организациях;</w:t>
      </w:r>
      <w:proofErr w:type="gramStart"/>
      <w:r w:rsidRPr="00DD21FB">
        <w:rPr>
          <w:color w:val="444444"/>
          <w:sz w:val="28"/>
          <w:szCs w:val="28"/>
        </w:rPr>
        <w:br/>
        <w:t>-</w:t>
      </w:r>
      <w:proofErr w:type="gramEnd"/>
      <w:r w:rsidRPr="00DD21FB">
        <w:rPr>
          <w:color w:val="444444"/>
          <w:sz w:val="28"/>
          <w:szCs w:val="28"/>
        </w:rPr>
        <w:t>время, когда педагогический работник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работе);</w:t>
      </w:r>
      <w:r w:rsidRPr="00DD21FB">
        <w:rPr>
          <w:color w:val="444444"/>
          <w:sz w:val="28"/>
          <w:szCs w:val="28"/>
        </w:rPr>
        <w:br/>
        <w:t xml:space="preserve">-время обучения в учебных заведениях с отрывом от работы в связи с направлением </w:t>
      </w:r>
      <w:r>
        <w:rPr>
          <w:color w:val="444444"/>
          <w:sz w:val="28"/>
          <w:szCs w:val="28"/>
        </w:rPr>
        <w:t xml:space="preserve">учреждением </w:t>
      </w:r>
      <w:r w:rsidRPr="00DD21FB">
        <w:rPr>
          <w:color w:val="444444"/>
          <w:sz w:val="28"/>
          <w:szCs w:val="28"/>
        </w:rPr>
        <w:t xml:space="preserve"> для получения дополнительного профессионального образования, повышения квалификации или переподготовки;</w:t>
      </w:r>
      <w:r w:rsidRPr="00DD21FB">
        <w:rPr>
          <w:color w:val="444444"/>
          <w:sz w:val="28"/>
          <w:szCs w:val="28"/>
        </w:rPr>
        <w:br/>
        <w:t>периоды временной нетрудоспособности</w:t>
      </w:r>
      <w:r w:rsidRPr="00DD21FB">
        <w:rPr>
          <w:b/>
          <w:color w:val="444444"/>
          <w:sz w:val="28"/>
          <w:szCs w:val="28"/>
        </w:rPr>
        <w:t>;</w:t>
      </w:r>
      <w:proofErr w:type="gramStart"/>
      <w:r w:rsidRPr="00DD21FB">
        <w:rPr>
          <w:b/>
          <w:color w:val="444444"/>
          <w:sz w:val="28"/>
          <w:szCs w:val="28"/>
        </w:rPr>
        <w:br/>
      </w:r>
      <w:r w:rsidRPr="00DD21FB">
        <w:rPr>
          <w:color w:val="444444"/>
          <w:sz w:val="28"/>
          <w:szCs w:val="28"/>
        </w:rPr>
        <w:lastRenderedPageBreak/>
        <w:t>-</w:t>
      </w:r>
      <w:proofErr w:type="gramEnd"/>
      <w:r w:rsidRPr="00DD21FB">
        <w:rPr>
          <w:color w:val="444444"/>
          <w:sz w:val="28"/>
          <w:szCs w:val="28"/>
        </w:rPr>
        <w:t>время отпуска по уходу за ребенком до достижения им возраста трех лет работникам, состоящим в тр</w:t>
      </w:r>
      <w:r>
        <w:rPr>
          <w:color w:val="444444"/>
          <w:sz w:val="28"/>
          <w:szCs w:val="28"/>
        </w:rPr>
        <w:t>удовых отношениях с учреждением</w:t>
      </w:r>
      <w:r w:rsidRPr="00DD21FB">
        <w:rPr>
          <w:color w:val="444444"/>
          <w:sz w:val="28"/>
          <w:szCs w:val="28"/>
        </w:rPr>
        <w:t>;</w:t>
      </w:r>
      <w:r w:rsidRPr="00DD21FB">
        <w:rPr>
          <w:color w:val="444444"/>
          <w:sz w:val="28"/>
          <w:szCs w:val="28"/>
        </w:rPr>
        <w:br/>
        <w:t xml:space="preserve">-время военной службы граждан, если в течение трех месяцев после увольнения с этой службы они поступили на работу в ту же </w:t>
      </w:r>
      <w:r>
        <w:rPr>
          <w:color w:val="444444"/>
          <w:sz w:val="28"/>
          <w:szCs w:val="28"/>
        </w:rPr>
        <w:t>учреждение</w:t>
      </w:r>
      <w:r w:rsidRPr="00DD21FB">
        <w:rPr>
          <w:color w:val="444444"/>
          <w:sz w:val="28"/>
          <w:szCs w:val="28"/>
        </w:rPr>
        <w:t>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5.8. При премировании по итогам работы (за месяц, квартал, год) учитываются: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-инициатива, творчество и применение в работе современных форм и методов </w:t>
      </w:r>
      <w:r>
        <w:rPr>
          <w:color w:val="444444"/>
          <w:sz w:val="28"/>
          <w:szCs w:val="28"/>
        </w:rPr>
        <w:t>учреждения</w:t>
      </w:r>
      <w:r w:rsidRPr="00DD21FB">
        <w:rPr>
          <w:color w:val="444444"/>
          <w:sz w:val="28"/>
          <w:szCs w:val="28"/>
        </w:rPr>
        <w:t xml:space="preserve"> труда;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-выполнение порученной работы, связанной с обеспечением рабочего процесса или уставной деятельности организации;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-достижение высоких результатов в работе в соответствующий период;</w:t>
      </w:r>
      <w:proofErr w:type="gramStart"/>
      <w:r w:rsidRPr="00DD21FB">
        <w:rPr>
          <w:color w:val="444444"/>
          <w:sz w:val="28"/>
          <w:szCs w:val="28"/>
        </w:rPr>
        <w:br/>
        <w:t>-</w:t>
      </w:r>
      <w:proofErr w:type="gramEnd"/>
      <w:r w:rsidRPr="00DD21FB">
        <w:rPr>
          <w:color w:val="444444"/>
          <w:sz w:val="28"/>
          <w:szCs w:val="28"/>
        </w:rPr>
        <w:t>качественная подготовка и своевременная сдача отчетности;</w:t>
      </w:r>
      <w:r w:rsidRPr="00DD21FB">
        <w:rPr>
          <w:color w:val="444444"/>
          <w:sz w:val="28"/>
          <w:szCs w:val="28"/>
        </w:rPr>
        <w:br/>
        <w:t>-участие в инновационной деятельности;</w:t>
      </w:r>
      <w:r w:rsidRPr="00DD21FB">
        <w:rPr>
          <w:color w:val="444444"/>
          <w:sz w:val="28"/>
          <w:szCs w:val="28"/>
        </w:rPr>
        <w:br/>
        <w:t>-участие в соответствующем периоде в выполнении важных работ, мероприятий.</w:t>
      </w:r>
      <w:r w:rsidRPr="00DD21FB">
        <w:rPr>
          <w:color w:val="444444"/>
          <w:sz w:val="28"/>
          <w:szCs w:val="28"/>
        </w:rPr>
        <w:br/>
        <w:t>5.9.В целях соци</w:t>
      </w:r>
      <w:r>
        <w:rPr>
          <w:color w:val="444444"/>
          <w:sz w:val="28"/>
          <w:szCs w:val="28"/>
        </w:rPr>
        <w:t xml:space="preserve">альной защищенности работников учреждения </w:t>
      </w:r>
      <w:r w:rsidRPr="00DD21FB">
        <w:rPr>
          <w:color w:val="444444"/>
          <w:sz w:val="28"/>
          <w:szCs w:val="28"/>
        </w:rPr>
        <w:t xml:space="preserve"> поощрении их за достигнутые успехи, профессионализм и личный вклад в работу коллектива в пределах финансовых средств, предусмотренных на оплату труда, по решению руководителя </w:t>
      </w:r>
      <w:r>
        <w:rPr>
          <w:color w:val="444444"/>
          <w:sz w:val="28"/>
          <w:szCs w:val="28"/>
        </w:rPr>
        <w:t xml:space="preserve">учреждения </w:t>
      </w:r>
      <w:r w:rsidRPr="00DD21FB">
        <w:rPr>
          <w:color w:val="444444"/>
          <w:sz w:val="28"/>
          <w:szCs w:val="28"/>
        </w:rPr>
        <w:t>применяется единовременное премирование работников</w:t>
      </w:r>
      <w:r>
        <w:rPr>
          <w:color w:val="444444"/>
          <w:sz w:val="28"/>
          <w:szCs w:val="28"/>
        </w:rPr>
        <w:t>: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-в связи с празднованием Дня учителя;</w:t>
      </w:r>
      <w:proofErr w:type="gramStart"/>
      <w:r w:rsidRPr="00DD21FB">
        <w:rPr>
          <w:color w:val="444444"/>
          <w:sz w:val="28"/>
          <w:szCs w:val="28"/>
        </w:rPr>
        <w:br/>
        <w:t>-</w:t>
      </w:r>
      <w:proofErr w:type="gramEnd"/>
      <w:r w:rsidRPr="00DD21FB">
        <w:rPr>
          <w:color w:val="444444"/>
          <w:sz w:val="28"/>
          <w:szCs w:val="28"/>
        </w:rPr>
        <w:t>в связи с праздничными днями и юбилейными датами (50, 55, 60 лет со дня рождения);</w:t>
      </w:r>
      <w:r w:rsidRPr="00DD21FB">
        <w:rPr>
          <w:color w:val="444444"/>
          <w:sz w:val="28"/>
          <w:szCs w:val="28"/>
        </w:rPr>
        <w:br/>
        <w:t>- при увольнении в связи с уходом на трудовую пенсию по старости;</w:t>
      </w:r>
      <w:r w:rsidRPr="00DD21FB">
        <w:rPr>
          <w:color w:val="444444"/>
          <w:sz w:val="28"/>
          <w:szCs w:val="28"/>
        </w:rPr>
        <w:br/>
        <w:t>-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  <w:shd w:val="clear" w:color="auto" w:fill="FFFFFF"/>
        </w:rPr>
        <w:t xml:space="preserve">5.10. Молодым специалистам - педагогическим работникам, поступившим на работу в </w:t>
      </w:r>
      <w:r>
        <w:rPr>
          <w:color w:val="444444"/>
          <w:sz w:val="28"/>
          <w:szCs w:val="28"/>
          <w:shd w:val="clear" w:color="auto" w:fill="FFFFFF"/>
        </w:rPr>
        <w:t>учреждение</w:t>
      </w:r>
      <w:r w:rsidRPr="00DD21FB">
        <w:rPr>
          <w:color w:val="444444"/>
          <w:sz w:val="28"/>
          <w:szCs w:val="28"/>
          <w:shd w:val="clear" w:color="auto" w:fill="FFFFFF"/>
        </w:rPr>
        <w:t xml:space="preserve"> после окончания профессиональных образовательных организаций или образовательных организаций высшего образования, первые три года профессиональной педагогической деятельности устанавливается стимулирующая надбавка до 30%;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      </w:t>
      </w:r>
      <w:proofErr w:type="gramStart"/>
      <w:r w:rsidRPr="00DD21FB">
        <w:rPr>
          <w:color w:val="444444"/>
          <w:sz w:val="28"/>
          <w:szCs w:val="28"/>
        </w:rPr>
        <w:t>Молодым специалистам, не приступившим к работе в год окончания образовательной организации в связи с беременностью и родами, уходом за ребенком в возрасте до полутора лет, призывом на военную службу или направлением на альтернативную гражданскую службу, в связи с временной нетрудоспособностью, невозможностью трудоустройства по полученной специальности при условии регистрации в качестве безработных в органах службы занятости населения, надбавка устанавливается на три</w:t>
      </w:r>
      <w:proofErr w:type="gramEnd"/>
      <w:r w:rsidRPr="00DD21FB">
        <w:rPr>
          <w:color w:val="444444"/>
          <w:sz w:val="28"/>
          <w:szCs w:val="28"/>
        </w:rPr>
        <w:t xml:space="preserve"> года </w:t>
      </w:r>
      <w:proofErr w:type="gramStart"/>
      <w:r w:rsidRPr="00DD21FB">
        <w:rPr>
          <w:color w:val="444444"/>
          <w:sz w:val="28"/>
          <w:szCs w:val="28"/>
        </w:rPr>
        <w:t>с даты трудоустройства</w:t>
      </w:r>
      <w:proofErr w:type="gramEnd"/>
      <w:r w:rsidRPr="00DD21FB">
        <w:rPr>
          <w:color w:val="444444"/>
          <w:sz w:val="28"/>
          <w:szCs w:val="28"/>
        </w:rPr>
        <w:t xml:space="preserve"> по окончании указанных событий и при представлении подтверждающих документов.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>5.11.</w:t>
      </w:r>
      <w:r>
        <w:rPr>
          <w:color w:val="444444"/>
          <w:sz w:val="28"/>
          <w:szCs w:val="28"/>
        </w:rPr>
        <w:t>Работодатель</w:t>
      </w:r>
      <w:r w:rsidRPr="00DD21FB">
        <w:rPr>
          <w:color w:val="444444"/>
          <w:sz w:val="28"/>
          <w:szCs w:val="28"/>
        </w:rPr>
        <w:t xml:space="preserve"> вправе, при наличии экономии финансовых средств, предусмотренных на оплату труда, оказывать работникам материальную помощь.</w:t>
      </w:r>
      <w:r w:rsidRPr="00DD21FB">
        <w:rPr>
          <w:color w:val="444444"/>
          <w:sz w:val="28"/>
          <w:szCs w:val="28"/>
        </w:rPr>
        <w:br/>
        <w:t xml:space="preserve">    Условия предоставления и размер материальной помощи устанавливаются локальн</w:t>
      </w:r>
      <w:r>
        <w:rPr>
          <w:color w:val="444444"/>
          <w:sz w:val="28"/>
          <w:szCs w:val="28"/>
        </w:rPr>
        <w:t>ым нормативным актом учреждения</w:t>
      </w:r>
      <w:r w:rsidRPr="00DD21FB">
        <w:rPr>
          <w:color w:val="444444"/>
          <w:sz w:val="28"/>
          <w:szCs w:val="28"/>
        </w:rPr>
        <w:t xml:space="preserve">, принятым руководителем организации с учетом мнения представительного органа работников </w:t>
      </w:r>
      <w:r>
        <w:rPr>
          <w:color w:val="444444"/>
          <w:sz w:val="28"/>
          <w:szCs w:val="28"/>
        </w:rPr>
        <w:t>учреждения</w:t>
      </w:r>
      <w:r w:rsidRPr="00DD21FB">
        <w:rPr>
          <w:color w:val="444444"/>
          <w:sz w:val="28"/>
          <w:szCs w:val="28"/>
        </w:rPr>
        <w:t xml:space="preserve"> или (и) коллективным договором, соглашением.</w:t>
      </w:r>
      <w:r w:rsidRPr="00DD21FB">
        <w:rPr>
          <w:color w:val="444444"/>
          <w:sz w:val="28"/>
          <w:szCs w:val="28"/>
        </w:rPr>
        <w:br/>
        <w:t xml:space="preserve">    Материальная помощь может выплачиваться на основании заявления работника в связи со смертью близких родственников, болезнью сотрудника, тяжелым материальным положением и т.д.</w:t>
      </w:r>
      <w:r w:rsidRPr="00DD21FB">
        <w:rPr>
          <w:color w:val="444444"/>
          <w:sz w:val="28"/>
          <w:szCs w:val="28"/>
        </w:rPr>
        <w:br/>
        <w:t>5.12.Выплаты стимулирующего характера производятся ежемесячно и максимальными размерами не ограничиваются.</w:t>
      </w:r>
      <w:r w:rsidRPr="00DD21FB">
        <w:rPr>
          <w:color w:val="444444"/>
          <w:sz w:val="28"/>
          <w:szCs w:val="28"/>
        </w:rPr>
        <w:br/>
        <w:t xml:space="preserve">    Работникам, работающим неполное рабочее время (день, неделя), размер стимулирующих выплат устанавливается исходя из окладов (должностных окладов), </w:t>
      </w:r>
      <w:r w:rsidRPr="00DD21FB">
        <w:rPr>
          <w:color w:val="444444"/>
          <w:sz w:val="28"/>
          <w:szCs w:val="28"/>
        </w:rPr>
        <w:lastRenderedPageBreak/>
        <w:t>ставок заработной платы, исчисленных пропорционально отработанному времени.</w:t>
      </w:r>
      <w:r w:rsidRPr="00DD21FB">
        <w:rPr>
          <w:color w:val="444444"/>
          <w:sz w:val="28"/>
          <w:szCs w:val="28"/>
        </w:rPr>
        <w:br/>
        <w:t xml:space="preserve">    </w:t>
      </w:r>
      <w:proofErr w:type="gramStart"/>
      <w:r w:rsidRPr="00DD21FB">
        <w:rPr>
          <w:color w:val="444444"/>
          <w:sz w:val="28"/>
          <w:szCs w:val="28"/>
        </w:rPr>
        <w:t>В целях доведения месячной заработной платы до уровня не ниже минимального размера оплаты труда, работникам, полностью отработавшим норму рабочего времени и выполнившим нормы труда (трудовых обязанностей) устанавливаются доплаты в размере разницы между минимальным размером оплаты труда и величиной рассчитанной заработной платы.</w:t>
      </w:r>
      <w:r w:rsidRPr="00DD21FB">
        <w:rPr>
          <w:color w:val="444444"/>
          <w:sz w:val="28"/>
          <w:szCs w:val="28"/>
        </w:rPr>
        <w:br/>
        <w:t>5.13.</w:t>
      </w:r>
      <w:r>
        <w:rPr>
          <w:color w:val="444444"/>
          <w:sz w:val="28"/>
          <w:szCs w:val="28"/>
        </w:rPr>
        <w:t>Образовательное учреждение  может устанавливать</w:t>
      </w:r>
      <w:r w:rsidRPr="00DD21FB">
        <w:rPr>
          <w:color w:val="444444"/>
          <w:sz w:val="28"/>
          <w:szCs w:val="28"/>
        </w:rPr>
        <w:t xml:space="preserve"> иные виды выплаты стимулирующего характера.</w:t>
      </w:r>
      <w:r w:rsidRPr="00DD21FB">
        <w:rPr>
          <w:color w:val="444444"/>
          <w:sz w:val="28"/>
          <w:szCs w:val="28"/>
        </w:rPr>
        <w:br/>
        <w:t>5.</w:t>
      </w:r>
      <w:proofErr w:type="gramEnd"/>
      <w:r w:rsidRPr="00DD21FB">
        <w:rPr>
          <w:color w:val="444444"/>
          <w:sz w:val="28"/>
          <w:szCs w:val="28"/>
        </w:rPr>
        <w:t xml:space="preserve"> Размеры, условия и порядок установления стимулирующей выплаты - премии утверждаются положением о премиров</w:t>
      </w:r>
      <w:r>
        <w:rPr>
          <w:color w:val="444444"/>
          <w:sz w:val="28"/>
          <w:szCs w:val="28"/>
        </w:rPr>
        <w:t>ании работников учреждения.</w:t>
      </w:r>
    </w:p>
    <w:p w:rsidR="00A76A80" w:rsidRPr="00DD21FB" w:rsidRDefault="00A76A80" w:rsidP="00A76A80">
      <w:pPr>
        <w:pStyle w:val="formattext"/>
        <w:spacing w:before="0" w:beforeAutospacing="0" w:after="0" w:afterAutospacing="0"/>
        <w:ind w:left="170" w:right="113" w:firstLine="480"/>
        <w:textAlignment w:val="baseline"/>
        <w:rPr>
          <w:color w:val="444444"/>
          <w:sz w:val="28"/>
          <w:szCs w:val="28"/>
        </w:rPr>
      </w:pPr>
      <w:r w:rsidRPr="00DD21FB">
        <w:rPr>
          <w:color w:val="444444"/>
          <w:sz w:val="28"/>
          <w:szCs w:val="28"/>
        </w:rPr>
        <w:t xml:space="preserve">Условия, порядок и размер единовременного премирования определяются положением о премировании работников </w:t>
      </w:r>
      <w:r>
        <w:rPr>
          <w:color w:val="444444"/>
          <w:sz w:val="28"/>
          <w:szCs w:val="28"/>
        </w:rPr>
        <w:t>учреждения</w:t>
      </w:r>
      <w:proofErr w:type="gramStart"/>
      <w:r>
        <w:rPr>
          <w:color w:val="444444"/>
          <w:sz w:val="28"/>
          <w:szCs w:val="28"/>
        </w:rPr>
        <w:t xml:space="preserve"> </w:t>
      </w:r>
      <w:r w:rsidRPr="00DD21FB">
        <w:rPr>
          <w:color w:val="444444"/>
          <w:sz w:val="28"/>
          <w:szCs w:val="28"/>
        </w:rPr>
        <w:t>,</w:t>
      </w:r>
      <w:proofErr w:type="gramEnd"/>
      <w:r w:rsidRPr="00DD21FB">
        <w:rPr>
          <w:color w:val="444444"/>
          <w:sz w:val="28"/>
          <w:szCs w:val="28"/>
        </w:rPr>
        <w:t xml:space="preserve"> принятым руководителем </w:t>
      </w:r>
      <w:r>
        <w:rPr>
          <w:color w:val="444444"/>
          <w:sz w:val="28"/>
          <w:szCs w:val="28"/>
        </w:rPr>
        <w:t>учреждения</w:t>
      </w:r>
      <w:r w:rsidRPr="00DD21FB">
        <w:rPr>
          <w:color w:val="444444"/>
          <w:sz w:val="28"/>
          <w:szCs w:val="28"/>
        </w:rPr>
        <w:t xml:space="preserve"> с учетом мнения представительно</w:t>
      </w:r>
      <w:r>
        <w:rPr>
          <w:color w:val="444444"/>
          <w:sz w:val="28"/>
          <w:szCs w:val="28"/>
        </w:rPr>
        <w:t>го органа работников учреждения</w:t>
      </w:r>
      <w:r w:rsidRPr="00DD21FB">
        <w:rPr>
          <w:color w:val="444444"/>
          <w:sz w:val="28"/>
          <w:szCs w:val="28"/>
        </w:rPr>
        <w:t>.</w:t>
      </w:r>
      <w:r w:rsidRPr="00DD21FB">
        <w:rPr>
          <w:color w:val="444444"/>
          <w:sz w:val="28"/>
          <w:szCs w:val="28"/>
        </w:rPr>
        <w:br/>
      </w:r>
    </w:p>
    <w:p w:rsidR="00A76A80" w:rsidRPr="00ED0701" w:rsidRDefault="00A76A80" w:rsidP="00A76A80">
      <w:pPr>
        <w:spacing w:after="240" w:line="240" w:lineRule="auto"/>
        <w:ind w:left="170"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VII. Заключительные положения</w:t>
      </w:r>
    </w:p>
    <w:p w:rsidR="00A76A80" w:rsidRPr="0037057D" w:rsidRDefault="00A76A80" w:rsidP="00A76A80">
      <w:pPr>
        <w:spacing w:after="0" w:line="240" w:lineRule="auto"/>
        <w:ind w:left="170" w:right="11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proofErr w:type="gramStart"/>
      <w:r w:rsidRPr="00DD21F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учреждения</w:t>
      </w:r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ответственность за нарушение оплаты труда в соответствии с </w:t>
      </w:r>
      <w:hyperlink r:id="rId19" w:anchor="64U0IK" w:history="1"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Трудовым кодексом Российской Федерации</w:t>
        </w:r>
      </w:hyperlink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иными федеральными законами.</w:t>
      </w:r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7.2.При отсутствии или недостатке соответствующих (бюджетных и/или внебюджетных) финансо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средств руководитель учреждения</w:t>
      </w:r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приостановить выплату стимулирующих надбавок, уменьшить либо отменить их выплату, предупредив работников об этом в порядке, установленном </w:t>
      </w:r>
      <w:hyperlink r:id="rId20" w:anchor="8OG0LL" w:history="1">
        <w:r w:rsidRPr="00DD21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74 Трудового кодекса Российской Федерации</w:t>
        </w:r>
      </w:hyperlink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Pr="00DD21FB" w:rsidRDefault="00A76A80" w:rsidP="00150F2A">
      <w:pPr>
        <w:spacing w:after="240" w:line="240" w:lineRule="auto"/>
        <w:ind w:right="113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Приложение 1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 Положению об оплате труда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учреждения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>ПРОФЕССИОНАЛЬНАЯ КВА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ЛИФИКАЦИОННАЯ ГРУППА ДОЛЖНОСТЕЙ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ПЕДАГОГИЧЕСКИХ РАБОТНИКОВ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</w:p>
    <w:tbl>
      <w:tblPr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3"/>
        <w:gridCol w:w="5371"/>
        <w:gridCol w:w="2278"/>
      </w:tblGrid>
      <w:tr w:rsidR="00A76A80" w:rsidRPr="00DD21FB" w:rsidTr="00046491">
        <w:trPr>
          <w:trHeight w:val="1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Квалификационный уровень</w:t>
            </w:r>
          </w:p>
        </w:tc>
        <w:tc>
          <w:tcPr>
            <w:tcW w:w="5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Должности педагогических работников, отнесенные к квалификационным уровням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должностного оклада, ставки заработной платы (рублей)</w:t>
            </w: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квалификационный уровень</w:t>
            </w:r>
          </w:p>
        </w:tc>
        <w:tc>
          <w:tcPr>
            <w:tcW w:w="5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Инструктор-методист; педагог-организатор; тренер-преподаватель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16203</w:t>
            </w: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квалификационный уровень</w:t>
            </w:r>
          </w:p>
        </w:tc>
        <w:tc>
          <w:tcPr>
            <w:tcW w:w="5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инструктор-методист;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тренер-преподаватель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16203</w:t>
            </w:r>
          </w:p>
        </w:tc>
      </w:tr>
    </w:tbl>
    <w:p w:rsidR="00A76A80" w:rsidRDefault="00A76A80" w:rsidP="00A76A80">
      <w:pPr>
        <w:spacing w:after="240" w:line="240" w:lineRule="auto"/>
        <w:ind w:left="170" w:right="113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76A80" w:rsidRPr="00DD21FB" w:rsidRDefault="00A76A80" w:rsidP="00A76A80">
      <w:pPr>
        <w:spacing w:after="240" w:line="240" w:lineRule="auto"/>
        <w:ind w:left="170" w:right="113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Приложение 2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>к Положению об оплате труда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 xml:space="preserve">работников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учреждения</w:t>
      </w:r>
    </w:p>
    <w:p w:rsidR="00A76A80" w:rsidRPr="00DD21FB" w:rsidRDefault="00A76A80" w:rsidP="00A76A80">
      <w:pPr>
        <w:spacing w:after="240" w:line="240" w:lineRule="auto"/>
        <w:ind w:left="170" w:right="113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>ПРОФЕССИОНАЛЬНАЯ КВАЛИФИКАЦИОННАЯ ГРУППА "ОБЩ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ЕОТРАСЛЕВЫЕ ДОЛЖНОСТИ СЛУЖАЩИХ"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3"/>
        <w:gridCol w:w="4814"/>
        <w:gridCol w:w="2693"/>
      </w:tblGrid>
      <w:tr w:rsidR="00A76A80" w:rsidRPr="00DD21FB" w:rsidTr="00046491">
        <w:trPr>
          <w:trHeight w:val="1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Квалификационный уровень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Должности, отнесенные к квалификационным уровням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должностного оклада (рублей)</w:t>
            </w:r>
          </w:p>
        </w:tc>
      </w:tr>
      <w:tr w:rsidR="00A76A80" w:rsidRPr="00DD21FB" w:rsidTr="00046491"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квалификационная группа "Общеотраслевые должности служащих первого уровня"</w:t>
            </w: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квалификационный уровень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Делопроизводитель; кассир; </w:t>
            </w: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агент по закупкам; секретарь-машинистка;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13103</w:t>
            </w:r>
          </w:p>
        </w:tc>
      </w:tr>
      <w:tr w:rsidR="00A76A80" w:rsidRPr="00DD21FB" w:rsidTr="00046491"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квалификационная группа "Общеотраслевые должности служащих второго уровня"</w:t>
            </w: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квалификационный уровень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хозяйством.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14981</w:t>
            </w:r>
          </w:p>
        </w:tc>
      </w:tr>
      <w:tr w:rsidR="00A76A80" w:rsidRPr="00DD21FB" w:rsidTr="00046491"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квалификационная группа "Общеотраслевые должности служащих третьего уровня"</w:t>
            </w: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квалификационный уровень</w:t>
            </w:r>
          </w:p>
        </w:tc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Бухгалтер;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по кадрам, </w:t>
            </w: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инженер-программист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(программи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15698</w:t>
            </w:r>
          </w:p>
        </w:tc>
      </w:tr>
    </w:tbl>
    <w:p w:rsidR="00A76A80" w:rsidRPr="00DD21FB" w:rsidRDefault="00A76A80" w:rsidP="00A76A80">
      <w:pPr>
        <w:spacing w:after="240" w:line="240" w:lineRule="auto"/>
        <w:ind w:right="113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br/>
        <w:t>Приложение 3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>к Положению об оплате труда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 xml:space="preserve">работников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учреждения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  <w:t>ПРОФЕССИОНАЛЬНЫЕ КВАЛИФИКАЦИОННЫЕ ГРУППЫ ОБЩЕОТРАСЛЕВЫХ ПРОФЕССИЙ РАБОЧИХ</w:t>
      </w:r>
      <w:r w:rsidRPr="00DD21F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3"/>
        <w:gridCol w:w="5220"/>
        <w:gridCol w:w="2287"/>
      </w:tblGrid>
      <w:tr w:rsidR="00A76A80" w:rsidRPr="00DD21FB" w:rsidTr="00046491">
        <w:trPr>
          <w:trHeight w:val="15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Квалификационный уровень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Должности, отнесенные к квалификационным уровням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должностного оклада (рублей)</w:t>
            </w:r>
          </w:p>
        </w:tc>
      </w:tr>
      <w:tr w:rsidR="00A76A80" w:rsidRPr="00DD21FB" w:rsidTr="00046491"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квалификационная группа "Общеотраслевые профессии рабочих первого уровня"</w:t>
            </w:r>
          </w:p>
        </w:tc>
      </w:tr>
      <w:tr w:rsidR="00A76A80" w:rsidRPr="00DD21FB" w:rsidTr="00046491">
        <w:tc>
          <w:tcPr>
            <w:tcW w:w="2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квалификационный уровень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D2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сторож (вахтер); уборщик служебных (производственных помещений; рабочий по комплексному обслуживанию и ремонту зданий и иные 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</w:t>
            </w:r>
            <w:proofErr w:type="gramEnd"/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76A80" w:rsidRPr="00DD21FB" w:rsidRDefault="00A76A80" w:rsidP="00046491">
            <w:pPr>
              <w:spacing w:after="0" w:line="240" w:lineRule="auto"/>
              <w:ind w:left="170" w:right="113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13103</w:t>
            </w:r>
          </w:p>
        </w:tc>
      </w:tr>
    </w:tbl>
    <w:p w:rsidR="00A76A80" w:rsidRPr="00DD21FB" w:rsidRDefault="00A76A80" w:rsidP="00A76A80">
      <w:pPr>
        <w:shd w:val="clear" w:color="auto" w:fill="FFFFFF"/>
        <w:spacing w:after="0" w:line="240" w:lineRule="auto"/>
        <w:ind w:left="170" w:right="113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76A80" w:rsidRPr="00DD21FB" w:rsidRDefault="00A76A80" w:rsidP="00A76A80">
      <w:pPr>
        <w:spacing w:after="240" w:line="240" w:lineRule="auto"/>
        <w:ind w:right="113"/>
        <w:jc w:val="right"/>
        <w:textAlignment w:val="baseline"/>
        <w:outlineLvl w:val="2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</w:p>
    <w:p w:rsidR="00417F82" w:rsidRDefault="00417F82"/>
    <w:sectPr w:rsidR="00417F82" w:rsidSect="00151DD4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D8"/>
    <w:rsid w:val="00150F2A"/>
    <w:rsid w:val="002F7DD8"/>
    <w:rsid w:val="00417F82"/>
    <w:rsid w:val="005E7A93"/>
    <w:rsid w:val="00933465"/>
    <w:rsid w:val="009C3B51"/>
    <w:rsid w:val="00A76A80"/>
    <w:rsid w:val="00C2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80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A76A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76A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6A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76A8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formattext">
    <w:name w:val="formattext"/>
    <w:basedOn w:val="a"/>
    <w:rsid w:val="00A7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76A8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7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uiPriority w:val="1"/>
    <w:qFormat/>
    <w:rsid w:val="00A76A8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2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80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A76A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76A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6A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76A8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formattext">
    <w:name w:val="formattext"/>
    <w:basedOn w:val="a"/>
    <w:rsid w:val="00A7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76A8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7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uiPriority w:val="1"/>
    <w:qFormat/>
    <w:rsid w:val="00A76A8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2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4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102696" TargetMode="External"/><Relationship Id="rId13" Type="http://schemas.openxmlformats.org/officeDocument/2006/relationships/hyperlink" Target="https://docs.cntd.ru/document/499014409" TargetMode="External"/><Relationship Id="rId18" Type="http://schemas.openxmlformats.org/officeDocument/2006/relationships/hyperlink" Target="https://docs.cntd.ru/document/90208614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cs.cntd.ru/document/902102696" TargetMode="External"/><Relationship Id="rId12" Type="http://schemas.openxmlformats.org/officeDocument/2006/relationships/hyperlink" Target="https://docs.cntd.ru/document/499014409" TargetMode="External"/><Relationship Id="rId17" Type="http://schemas.openxmlformats.org/officeDocument/2006/relationships/hyperlink" Target="https://docs.cntd.ru/document/90208614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ocs.cntd.ru/document/499067392" TargetMode="External"/><Relationship Id="rId20" Type="http://schemas.openxmlformats.org/officeDocument/2006/relationships/hyperlink" Target="https://docs.cntd.ru/document/901807664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cntd.ru/document/902102696" TargetMode="External"/><Relationship Id="rId11" Type="http://schemas.openxmlformats.org/officeDocument/2006/relationships/hyperlink" Target="https://docs.cntd.ru/document/90210269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cs.cntd.ru/document/902086572" TargetMode="External"/><Relationship Id="rId10" Type="http://schemas.openxmlformats.org/officeDocument/2006/relationships/hyperlink" Target="https://docs.cntd.ru/document/902102696" TargetMode="External"/><Relationship Id="rId19" Type="http://schemas.openxmlformats.org/officeDocument/2006/relationships/hyperlink" Target="https://docs.cntd.ru/document/9018076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2102696" TargetMode="External"/><Relationship Id="rId14" Type="http://schemas.openxmlformats.org/officeDocument/2006/relationships/hyperlink" Target="https://docs.cntd.ru/document/90208657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5198</Words>
  <Characters>29631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gggggg ggggg</dc:creator>
  <cp:keywords/>
  <dc:description/>
  <cp:lastModifiedBy>gggggg ggggg</cp:lastModifiedBy>
  <cp:revision>6</cp:revision>
  <cp:lastPrinted>2024-10-18T10:40:00Z</cp:lastPrinted>
  <dcterms:created xsi:type="dcterms:W3CDTF">2024-10-18T10:30:00Z</dcterms:created>
  <dcterms:modified xsi:type="dcterms:W3CDTF">2024-10-18T11:34:00Z</dcterms:modified>
</cp:coreProperties>
</file>